
<file path=[Content_Types].xml><?xml version="1.0" encoding="utf-8"?>
<Types xmlns="http://schemas.openxmlformats.org/package/2006/content-types">
  <Default Extension="xml" ContentType="application/xml"/>
  <Default Extension="jpeg" ContentType="image/jpe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eastAsia"/>
          <w:b/>
          <w:bCs/>
          <w:sz w:val="40"/>
          <w:szCs w:val="48"/>
          <w:lang w:val="en-US" w:eastAsia="zh-CN"/>
        </w:rPr>
      </w:pPr>
      <w:bookmarkStart w:id="0" w:name="_GoBack"/>
      <w:bookmarkEnd w:id="0"/>
    </w:p>
    <w:p>
      <w:pPr>
        <w:spacing w:line="360" w:lineRule="auto"/>
        <w:jc w:val="center"/>
        <w:rPr>
          <w:rFonts w:hint="eastAsia"/>
          <w:b/>
          <w:bCs/>
          <w:sz w:val="40"/>
          <w:szCs w:val="48"/>
          <w:lang w:val="en-US" w:eastAsia="zh-CN"/>
        </w:rPr>
      </w:pPr>
      <w:r>
        <w:rPr>
          <w:rFonts w:hint="eastAsia"/>
          <w:b/>
          <w:bCs/>
          <w:sz w:val="40"/>
          <w:szCs w:val="48"/>
          <w:lang w:val="en-US" w:eastAsia="zh-CN"/>
        </w:rPr>
        <w:t>【主题调研】</w:t>
      </w:r>
    </w:p>
    <w:p>
      <w:pPr>
        <w:spacing w:line="360" w:lineRule="auto"/>
        <w:jc w:val="center"/>
        <w:rPr>
          <w:rFonts w:hint="eastAsia"/>
          <w:b/>
          <w:bCs/>
          <w:sz w:val="40"/>
          <w:szCs w:val="48"/>
          <w:lang w:val="en-US" w:eastAsia="zh-CN"/>
        </w:rPr>
      </w:pPr>
      <w:r>
        <w:rPr>
          <w:rFonts w:hint="eastAsia"/>
          <w:b/>
          <w:bCs/>
          <w:sz w:val="40"/>
          <w:szCs w:val="48"/>
          <w:lang w:val="en-US" w:eastAsia="zh-CN"/>
        </w:rPr>
        <w:t>无监督机器学习在临床研究中的应用</w:t>
      </w:r>
    </w:p>
    <w:p>
      <w:pPr>
        <w:spacing w:line="360" w:lineRule="auto"/>
        <w:rPr>
          <w:rFonts w:hint="default"/>
          <w:sz w:val="24"/>
          <w:szCs w:val="24"/>
          <w:lang w:val="en-US" w:eastAsia="zh-CN"/>
        </w:rPr>
      </w:pPr>
      <w:r>
        <w:rPr>
          <w:rFonts w:hint="eastAsia"/>
          <w:sz w:val="24"/>
          <w:szCs w:val="24"/>
          <w:lang w:val="en-US" w:eastAsia="zh-CN"/>
        </w:rPr>
        <w:t>-------------------------------------------------------------------------------------</w:t>
      </w:r>
    </w:p>
    <w:p>
      <w:pPr>
        <w:spacing w:line="360" w:lineRule="auto"/>
        <w:rPr>
          <w:rFonts w:hint="eastAsia"/>
          <w:sz w:val="24"/>
          <w:szCs w:val="24"/>
          <w:lang w:val="en-US" w:eastAsia="zh-CN"/>
        </w:rPr>
      </w:pPr>
      <w:r>
        <w:rPr>
          <w:rFonts w:hint="eastAsia"/>
          <w:sz w:val="24"/>
          <w:szCs w:val="24"/>
          <w:lang w:val="en-US" w:eastAsia="zh-CN"/>
        </w:rPr>
        <w:t>【日期】：2020年</w:t>
      </w:r>
      <w:r>
        <w:rPr>
          <w:rFonts w:hint="default"/>
          <w:sz w:val="24"/>
          <w:szCs w:val="24"/>
          <w:lang w:eastAsia="zh-CN"/>
        </w:rPr>
        <w:t>9</w:t>
      </w:r>
      <w:r>
        <w:rPr>
          <w:rFonts w:hint="eastAsia"/>
          <w:sz w:val="24"/>
          <w:szCs w:val="24"/>
          <w:lang w:val="en-US" w:eastAsia="zh-CN"/>
        </w:rPr>
        <w:t>月</w:t>
      </w:r>
      <w:r>
        <w:rPr>
          <w:rFonts w:hint="default"/>
          <w:sz w:val="24"/>
          <w:szCs w:val="24"/>
          <w:lang w:eastAsia="zh-CN"/>
        </w:rPr>
        <w:t>8</w:t>
      </w:r>
      <w:r>
        <w:rPr>
          <w:rFonts w:hint="eastAsia"/>
          <w:sz w:val="24"/>
          <w:szCs w:val="24"/>
          <w:lang w:val="en-US" w:eastAsia="zh-CN"/>
        </w:rPr>
        <w:t>日</w:t>
      </w:r>
    </w:p>
    <w:p>
      <w:pPr>
        <w:spacing w:line="360" w:lineRule="auto"/>
        <w:rPr>
          <w:rFonts w:hint="eastAsia"/>
          <w:sz w:val="24"/>
          <w:szCs w:val="24"/>
          <w:lang w:val="en-US" w:eastAsia="zh-CN"/>
        </w:rPr>
      </w:pPr>
      <w:r>
        <w:rPr>
          <w:rFonts w:hint="eastAsia"/>
          <w:sz w:val="24"/>
          <w:szCs w:val="24"/>
          <w:lang w:val="en-US" w:eastAsia="zh-CN"/>
        </w:rPr>
        <w:t>【</w:t>
      </w:r>
      <w:r>
        <w:rPr>
          <w:rFonts w:hint="eastAsia"/>
          <w:sz w:val="24"/>
          <w:szCs w:val="24"/>
          <w:lang w:val="en-US" w:eastAsia="zh-Hans"/>
        </w:rPr>
        <w:t>总结</w:t>
      </w:r>
      <w:r>
        <w:rPr>
          <w:rFonts w:hint="eastAsia"/>
          <w:sz w:val="24"/>
          <w:szCs w:val="24"/>
          <w:lang w:val="en-US" w:eastAsia="zh-CN"/>
        </w:rPr>
        <w:t>】：</w:t>
      </w:r>
      <w:r>
        <w:rPr>
          <w:rFonts w:hint="eastAsia"/>
          <w:sz w:val="24"/>
          <w:szCs w:val="24"/>
          <w:lang w:val="en-US" w:eastAsia="zh-Hans"/>
        </w:rPr>
        <w:t>病例无label自动分组</w:t>
      </w:r>
      <w:r>
        <w:rPr>
          <w:rFonts w:hint="default"/>
          <w:sz w:val="24"/>
          <w:szCs w:val="24"/>
          <w:lang w:eastAsia="zh-Hans"/>
        </w:rPr>
        <w:t>；</w:t>
      </w:r>
      <w:r>
        <w:rPr>
          <w:rFonts w:hint="eastAsia"/>
          <w:sz w:val="24"/>
          <w:szCs w:val="24"/>
          <w:lang w:val="en-US" w:eastAsia="zh-Hans"/>
        </w:rPr>
        <w:t>高维特征降维</w:t>
      </w:r>
      <w:r>
        <w:rPr>
          <w:rFonts w:hint="default"/>
          <w:sz w:val="24"/>
          <w:szCs w:val="24"/>
          <w:lang w:eastAsia="zh-Hans"/>
        </w:rPr>
        <w:t>；</w:t>
      </w:r>
    </w:p>
    <w:p>
      <w:pPr>
        <w:spacing w:line="360" w:lineRule="auto"/>
        <w:rPr>
          <w:rFonts w:hint="default"/>
          <w:lang w:eastAsia="zh-Hans"/>
        </w:rPr>
      </w:pPr>
      <w:r>
        <w:rPr>
          <w:rFonts w:hint="eastAsia"/>
          <w:sz w:val="24"/>
          <w:szCs w:val="24"/>
          <w:lang w:val="en-US" w:eastAsia="zh-CN"/>
        </w:rPr>
        <w:t>------------------------------------------------------------------------------------</w:t>
      </w:r>
    </w:p>
    <w:p>
      <w:pPr>
        <w:numPr>
          <w:ilvl w:val="0"/>
          <w:numId w:val="1"/>
        </w:numPr>
        <w:rPr>
          <w:rFonts w:hint="eastAsia"/>
          <w:b/>
          <w:bCs/>
          <w:sz w:val="28"/>
          <w:szCs w:val="36"/>
          <w:highlight w:val="yellow"/>
          <w:lang w:val="en-US" w:eastAsia="zh-Hans"/>
        </w:rPr>
      </w:pPr>
      <w:r>
        <w:rPr>
          <w:rFonts w:hint="eastAsia"/>
          <w:b/>
          <w:bCs/>
          <w:sz w:val="28"/>
          <w:szCs w:val="36"/>
          <w:highlight w:val="yellow"/>
          <w:lang w:val="en-US" w:eastAsia="zh-Hans"/>
        </w:rPr>
        <w:t>无监督机器学习的使用场景</w:t>
      </w:r>
    </w:p>
    <w:p>
      <w:pPr>
        <w:widowControl w:val="0"/>
        <w:numPr>
          <w:ilvl w:val="0"/>
          <w:numId w:val="0"/>
        </w:numPr>
        <w:jc w:val="both"/>
        <w:rPr>
          <w:rFonts w:hint="eastAsia" w:ascii="Kaiti SC Regular" w:hAnsi="Kaiti SC Regular" w:eastAsia="Kaiti SC Regular" w:cs="Kaiti SC Regular"/>
          <w:lang w:eastAsia="zh-Hans"/>
        </w:rPr>
      </w:pPr>
      <w:r>
        <w:rPr>
          <w:rFonts w:hint="default"/>
          <w:lang w:eastAsia="zh-Hans"/>
        </w:rPr>
        <w:t xml:space="preserve">    </w:t>
      </w:r>
      <w:r>
        <w:rPr>
          <w:rFonts w:hint="eastAsia" w:ascii="Kaiti SC Regular" w:hAnsi="Kaiti SC Regular" w:eastAsia="Kaiti SC Regular" w:cs="Kaiti SC Regular"/>
          <w:lang w:eastAsia="zh-Hans"/>
        </w:rPr>
        <w:t>在监督学习中，每个样本都被标为阳性样本或阴性样本，即良性或恶性。</w:t>
      </w:r>
    </w:p>
    <w:p>
      <w:pPr>
        <w:widowControl w:val="0"/>
        <w:numPr>
          <w:ilvl w:val="0"/>
          <w:numId w:val="0"/>
        </w:numPr>
        <w:ind w:firstLine="420" w:firstLineChars="200"/>
        <w:jc w:val="both"/>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而在无监督学习中，所用的数据都具有相同的标签或都没有标签。</w:t>
      </w:r>
    </w:p>
    <w:p>
      <w:pPr>
        <w:widowControl w:val="0"/>
        <w:numPr>
          <w:ilvl w:val="0"/>
          <w:numId w:val="0"/>
        </w:numPr>
        <w:ind w:firstLine="420" w:firstLineChars="200"/>
        <w:jc w:val="both"/>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val="en-US" w:eastAsia="zh-Hans"/>
        </w:rPr>
        <w:t>现</w:t>
      </w:r>
      <w:r>
        <w:rPr>
          <w:rFonts w:hint="eastAsia" w:ascii="Kaiti SC Regular" w:hAnsi="Kaiti SC Regular" w:eastAsia="Kaiti SC Regular" w:cs="Kaiti SC Regular"/>
          <w:lang w:eastAsia="zh-Hans"/>
        </w:rPr>
        <w:t>有一堆数据，不知道这些数据有什么类型，也没有把数据集的正确答案给算法，希望算法能自动找出可能的类型，并自动将其分类。</w:t>
      </w:r>
    </w:p>
    <w:p>
      <w:pPr>
        <w:widowControl w:val="0"/>
        <w:numPr>
          <w:ilvl w:val="0"/>
          <w:numId w:val="0"/>
        </w:numPr>
        <w:ind w:firstLine="420" w:firstLineChars="200"/>
        <w:jc w:val="both"/>
        <w:rPr>
          <w:rFonts w:hint="default"/>
          <w:b/>
          <w:bCs/>
          <w:lang w:eastAsia="zh-Hans"/>
        </w:rPr>
      </w:pPr>
    </w:p>
    <w:p>
      <w:pPr>
        <w:widowControl w:val="0"/>
        <w:numPr>
          <w:ilvl w:val="0"/>
          <w:numId w:val="0"/>
        </w:numPr>
        <w:ind w:firstLine="420" w:firstLineChars="200"/>
        <w:jc w:val="both"/>
        <w:rPr>
          <w:rFonts w:hint="default"/>
          <w:lang w:eastAsia="zh-Hans"/>
        </w:rPr>
      </w:pPr>
      <w:r>
        <w:rPr>
          <w:rFonts w:hint="default"/>
          <w:b/>
          <w:bCs/>
          <w:lang w:eastAsia="zh-Hans"/>
        </w:rPr>
        <w:t>无监督学习的任务是从给定的数据集中，把数据分成</w:t>
      </w:r>
      <w:r>
        <w:rPr>
          <w:rFonts w:hint="eastAsia"/>
          <w:b/>
          <w:bCs/>
          <w:lang w:val="en-US" w:eastAsia="zh-Hans"/>
        </w:rPr>
        <w:t>多</w:t>
      </w:r>
      <w:r>
        <w:rPr>
          <w:rFonts w:hint="default"/>
          <w:b/>
          <w:bCs/>
          <w:lang w:eastAsia="zh-Hans"/>
        </w:rPr>
        <w:t>个不同的簇</w:t>
      </w:r>
      <w:r>
        <w:rPr>
          <w:rFonts w:hint="default"/>
          <w:lang w:eastAsia="zh-Hans"/>
        </w:rPr>
        <w:t>。</w:t>
      </w:r>
    </w:p>
    <w:p>
      <w:pPr>
        <w:widowControl w:val="0"/>
        <w:numPr>
          <w:ilvl w:val="0"/>
          <w:numId w:val="0"/>
        </w:numPr>
        <w:ind w:firstLine="420" w:firstLineChars="200"/>
        <w:jc w:val="both"/>
        <w:rPr>
          <w:rFonts w:hint="default"/>
          <w:lang w:eastAsia="zh-Hans"/>
        </w:rPr>
      </w:pPr>
    </w:p>
    <w:p>
      <w:pPr>
        <w:widowControl w:val="0"/>
        <w:numPr>
          <w:ilvl w:val="0"/>
          <w:numId w:val="0"/>
        </w:numPr>
        <w:ind w:firstLine="420" w:firstLineChars="200"/>
        <w:jc w:val="both"/>
        <w:rPr>
          <w:rFonts w:hint="eastAsia"/>
          <w:lang w:val="en-US" w:eastAsia="zh-Hans"/>
        </w:rPr>
      </w:pPr>
      <w:r>
        <w:rPr>
          <w:rFonts w:hint="eastAsia"/>
          <w:lang w:val="en-US" w:eastAsia="zh-Hans"/>
        </w:rPr>
        <w:t>无监督学习常用于：</w:t>
      </w:r>
    </w:p>
    <w:p>
      <w:pPr>
        <w:widowControl w:val="0"/>
        <w:numPr>
          <w:ilvl w:val="0"/>
          <w:numId w:val="0"/>
        </w:numPr>
        <w:ind w:firstLine="736" w:firstLineChars="350"/>
        <w:jc w:val="both"/>
        <w:rPr>
          <w:rFonts w:hint="eastAsia"/>
          <w:lang w:val="en-US" w:eastAsia="zh-Hans"/>
        </w:rPr>
      </w:pPr>
      <w:r>
        <w:rPr>
          <w:rFonts w:hint="default"/>
          <w:b/>
          <w:bCs/>
          <w:lang w:eastAsia="zh-Hans"/>
        </w:rPr>
        <w:t>1）</w:t>
      </w:r>
      <w:r>
        <w:rPr>
          <w:rFonts w:hint="eastAsia"/>
          <w:b/>
          <w:bCs/>
          <w:lang w:val="en-US" w:eastAsia="zh-Hans"/>
        </w:rPr>
        <w:t>聚类</w:t>
      </w:r>
      <w:r>
        <w:rPr>
          <w:rFonts w:hint="eastAsia"/>
          <w:lang w:val="en-US" w:eastAsia="zh-Hans"/>
        </w:rPr>
        <w:t>：层次聚类、k均值聚类、高斯混合模型</w:t>
      </w:r>
    </w:p>
    <w:p>
      <w:pPr>
        <w:widowControl w:val="0"/>
        <w:numPr>
          <w:ilvl w:val="0"/>
          <w:numId w:val="0"/>
        </w:numPr>
        <w:ind w:firstLine="736" w:firstLineChars="350"/>
        <w:jc w:val="both"/>
        <w:rPr>
          <w:rFonts w:hint="eastAsia"/>
          <w:lang w:val="en-US" w:eastAsia="zh-Hans"/>
        </w:rPr>
      </w:pPr>
      <w:r>
        <w:rPr>
          <w:rFonts w:hint="default"/>
          <w:b/>
          <w:bCs/>
          <w:lang w:eastAsia="zh-Hans"/>
        </w:rPr>
        <w:t>2）</w:t>
      </w:r>
      <w:r>
        <w:rPr>
          <w:rFonts w:hint="eastAsia"/>
          <w:b/>
          <w:bCs/>
          <w:lang w:val="en-US" w:eastAsia="zh-Hans"/>
        </w:rPr>
        <w:t>降维</w:t>
      </w:r>
      <w:r>
        <w:rPr>
          <w:rFonts w:hint="eastAsia"/>
          <w:lang w:val="en-US" w:eastAsia="zh-Hans"/>
        </w:rPr>
        <w:t>：PCA</w:t>
      </w:r>
    </w:p>
    <w:p>
      <w:pPr>
        <w:widowControl w:val="0"/>
        <w:numPr>
          <w:ilvl w:val="0"/>
          <w:numId w:val="0"/>
        </w:numPr>
        <w:ind w:firstLine="736" w:firstLineChars="350"/>
        <w:jc w:val="both"/>
        <w:rPr>
          <w:rFonts w:hint="eastAsia"/>
          <w:lang w:val="en-US" w:eastAsia="zh-Hans"/>
        </w:rPr>
      </w:pPr>
      <w:r>
        <w:rPr>
          <w:rFonts w:hint="default"/>
          <w:b/>
          <w:bCs/>
          <w:lang w:eastAsia="zh-Hans"/>
        </w:rPr>
        <w:t>3）</w:t>
      </w:r>
      <w:r>
        <w:rPr>
          <w:rFonts w:hint="eastAsia"/>
          <w:b/>
          <w:bCs/>
          <w:lang w:val="en-US" w:eastAsia="zh-Hans"/>
        </w:rPr>
        <w:t>话题分析</w:t>
      </w:r>
      <w:r>
        <w:rPr>
          <w:rFonts w:hint="eastAsia"/>
          <w:lang w:val="en-US" w:eastAsia="zh-Hans"/>
        </w:rPr>
        <w:t>：LSA、PLSA、LDA</w:t>
      </w:r>
    </w:p>
    <w:p>
      <w:pPr>
        <w:widowControl w:val="0"/>
        <w:numPr>
          <w:ilvl w:val="0"/>
          <w:numId w:val="0"/>
        </w:numPr>
        <w:ind w:firstLine="736" w:firstLineChars="350"/>
        <w:jc w:val="both"/>
        <w:rPr>
          <w:rFonts w:hint="eastAsia"/>
          <w:lang w:val="en-US" w:eastAsia="zh-Hans"/>
        </w:rPr>
      </w:pPr>
      <w:r>
        <w:rPr>
          <w:rFonts w:hint="default"/>
          <w:b/>
          <w:bCs/>
          <w:lang w:eastAsia="zh-Hans"/>
        </w:rPr>
        <w:t>4）</w:t>
      </w:r>
      <w:r>
        <w:rPr>
          <w:rFonts w:hint="eastAsia"/>
          <w:b/>
          <w:bCs/>
          <w:lang w:val="en-US" w:eastAsia="zh-Hans"/>
        </w:rPr>
        <w:t>图分析</w:t>
      </w:r>
      <w:r>
        <w:rPr>
          <w:rFonts w:hint="eastAsia"/>
          <w:lang w:val="en-US" w:eastAsia="zh-Hans"/>
        </w:rPr>
        <w:t>：PageRank</w:t>
      </w:r>
    </w:p>
    <w:p>
      <w:pPr>
        <w:keepNext w:val="0"/>
        <w:keepLines w:val="0"/>
        <w:widowControl/>
        <w:suppressLineNumbers w:val="0"/>
        <w:jc w:val="center"/>
        <w:rPr>
          <w:rFonts w:hint="default"/>
          <w:lang w:eastAsia="zh-Hans"/>
        </w:rPr>
      </w:pPr>
      <w:r>
        <w:rPr>
          <w:rFonts w:ascii="宋体" w:hAnsi="宋体" w:eastAsia="宋体" w:cs="宋体"/>
          <w:kern w:val="0"/>
          <w:sz w:val="24"/>
          <w:szCs w:val="24"/>
          <w:lang w:val="en-US" w:eastAsia="zh-CN" w:bidi="ar"/>
        </w:rPr>
        <w:drawing>
          <wp:inline distT="0" distB="0" distL="114300" distR="114300">
            <wp:extent cx="3274060" cy="1692275"/>
            <wp:effectExtent l="0" t="0" r="2540" b="9525"/>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4"/>
                    <a:stretch>
                      <a:fillRect/>
                    </a:stretch>
                  </pic:blipFill>
                  <pic:spPr>
                    <a:xfrm>
                      <a:off x="0" y="0"/>
                      <a:ext cx="3274060" cy="1692275"/>
                    </a:xfrm>
                    <a:prstGeom prst="rect">
                      <a:avLst/>
                    </a:prstGeom>
                    <a:noFill/>
                    <a:ln w="9525">
                      <a:noFill/>
                    </a:ln>
                  </pic:spPr>
                </pic:pic>
              </a:graphicData>
            </a:graphic>
          </wp:inline>
        </w:drawing>
      </w:r>
    </w:p>
    <w:p>
      <w:pPr>
        <w:widowControl w:val="0"/>
        <w:numPr>
          <w:ilvl w:val="0"/>
          <w:numId w:val="0"/>
        </w:numPr>
        <w:jc w:val="both"/>
        <w:rPr>
          <w:rFonts w:hint="default"/>
          <w:lang w:eastAsia="zh-Hans"/>
        </w:rPr>
      </w:pPr>
      <w:r>
        <w:rPr>
          <w:rFonts w:hint="eastAsia"/>
          <w:b/>
          <w:bCs/>
          <w:lang w:val="en-US" w:eastAsia="zh-Hans"/>
        </w:rPr>
        <w:t>临床场景</w:t>
      </w:r>
    </w:p>
    <w:p>
      <w:pPr>
        <w:widowControl w:val="0"/>
        <w:numPr>
          <w:ilvl w:val="0"/>
          <w:numId w:val="2"/>
        </w:numPr>
        <w:jc w:val="both"/>
        <w:rPr>
          <w:rFonts w:hint="default"/>
          <w:b/>
          <w:bCs/>
          <w:lang w:eastAsia="zh-Hans"/>
        </w:rPr>
      </w:pPr>
      <w:r>
        <w:rPr>
          <w:rFonts w:hint="default"/>
          <w:b/>
          <w:bCs/>
          <w:lang w:eastAsia="zh-Hans"/>
        </w:rPr>
        <w:t>基因组学--</w:t>
      </w:r>
      <w:r>
        <w:rPr>
          <w:rFonts w:hint="eastAsia"/>
          <w:b/>
          <w:bCs/>
          <w:lang w:val="en-US" w:eastAsia="zh-Hans"/>
        </w:rPr>
        <w:t>无监督聚类方法</w:t>
      </w:r>
      <w:r>
        <w:rPr>
          <w:rFonts w:hint="default"/>
          <w:b/>
          <w:bCs/>
          <w:lang w:eastAsia="zh-Hans"/>
        </w:rPr>
        <w:t>：</w:t>
      </w:r>
    </w:p>
    <w:p>
      <w:pPr>
        <w:widowControl w:val="0"/>
        <w:numPr>
          <w:ilvl w:val="0"/>
          <w:numId w:val="0"/>
        </w:numPr>
        <w:ind w:firstLine="420" w:firstLineChars="200"/>
        <w:jc w:val="both"/>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DNA微阵列数据的例子，基本的思想是给定一组不同的个体，对于每个个体，检查他们是否拥有某个特定的基因，也就是特定基因的表达程度。运行一个聚类算法，将不同的个体归入不同的类。这些红、绿、灰等颜色展示了不同的个体，拥有特定基因的程度。</w:t>
      </w:r>
    </w:p>
    <w:p>
      <w:pPr>
        <w:widowControl w:val="0"/>
        <w:numPr>
          <w:ilvl w:val="0"/>
          <w:numId w:val="2"/>
        </w:numPr>
        <w:jc w:val="both"/>
        <w:rPr>
          <w:rFonts w:hint="default"/>
          <w:b/>
          <w:bCs/>
          <w:lang w:eastAsia="zh-Hans"/>
        </w:rPr>
      </w:pPr>
      <w:r>
        <w:rPr>
          <w:rFonts w:hint="default"/>
          <w:b/>
          <w:bCs/>
          <w:lang w:eastAsia="zh-Hans"/>
        </w:rPr>
        <w:t>检测和诊断问题--</w:t>
      </w:r>
      <w:r>
        <w:rPr>
          <w:rFonts w:hint="eastAsia"/>
          <w:b/>
          <w:bCs/>
          <w:lang w:val="en-US" w:eastAsia="zh-Hans"/>
        </w:rPr>
        <w:t>自动编码器</w:t>
      </w:r>
      <w:r>
        <w:rPr>
          <w:rFonts w:hint="default"/>
          <w:b/>
          <w:bCs/>
          <w:lang w:eastAsia="zh-Hans"/>
        </w:rPr>
        <w:t>/</w:t>
      </w:r>
      <w:r>
        <w:rPr>
          <w:rFonts w:hint="eastAsia"/>
          <w:b/>
          <w:bCs/>
          <w:lang w:val="en-US" w:eastAsia="zh-Hans"/>
        </w:rPr>
        <w:t>无监督聚类</w:t>
      </w:r>
    </w:p>
    <w:p>
      <w:pPr>
        <w:widowControl w:val="0"/>
        <w:numPr>
          <w:ilvl w:val="0"/>
          <w:numId w:val="0"/>
        </w:numPr>
        <w:jc w:val="both"/>
        <w:rPr>
          <w:rFonts w:hint="eastAsia" w:ascii="Kaiti SC Regular" w:hAnsi="Kaiti SC Regular" w:eastAsia="Kaiti SC Regular" w:cs="Kaiti SC Regular"/>
          <w:lang w:eastAsia="zh-Hans"/>
        </w:rPr>
      </w:pPr>
      <w:r>
        <w:rPr>
          <w:rFonts w:hint="default"/>
          <w:lang w:eastAsia="zh-Hans"/>
        </w:rPr>
        <w:t xml:space="preserve">    </w:t>
      </w:r>
      <w:r>
        <w:rPr>
          <w:rFonts w:hint="eastAsia" w:ascii="Kaiti SC Regular" w:hAnsi="Kaiti SC Regular" w:eastAsia="Kaiti SC Regular" w:cs="Kaiti SC Regular"/>
          <w:lang w:eastAsia="zh-Hans"/>
        </w:rPr>
        <w:t>MRI扫描中的多器官检测、多序列MRI图像上评估的带有堆叠降噪自动编码器的脑肿瘤分割、肺结节的分割、肺结节分类、无监督深度学习进行乳房X线照片风险预测和乳房</w:t>
      </w:r>
    </w:p>
    <w:p>
      <w:pPr>
        <w:widowControl w:val="0"/>
        <w:numPr>
          <w:ilvl w:val="0"/>
          <w:numId w:val="0"/>
        </w:numPr>
        <w:jc w:val="both"/>
        <w:rPr>
          <w:rFonts w:hint="default"/>
          <w:lang w:eastAsia="zh-Hans"/>
        </w:rPr>
      </w:pPr>
      <w:r>
        <w:rPr>
          <w:rFonts w:hint="eastAsia" w:ascii="Kaiti SC Regular" w:hAnsi="Kaiti SC Regular" w:eastAsia="Kaiti SC Regular" w:cs="Kaiti SC Regular"/>
          <w:lang w:eastAsia="zh-Hans"/>
        </w:rPr>
        <w:t>密度分割</w:t>
      </w:r>
      <w:r>
        <w:rPr>
          <w:rFonts w:hint="eastAsia" w:ascii="Kaiti SC Regular" w:hAnsi="Kaiti SC Regular" w:eastAsia="Kaiti SC Regular" w:cs="Kaiti SC Regular"/>
          <w:lang w:val="en-US" w:eastAsia="zh-Hans"/>
        </w:rPr>
        <w:t>等</w:t>
      </w:r>
      <w:r>
        <w:rPr>
          <w:rFonts w:hint="eastAsia" w:ascii="Kaiti SC Regular" w:hAnsi="Kaiti SC Regular" w:eastAsia="Kaiti SC Regular" w:cs="Kaiti SC Regular"/>
          <w:lang w:eastAsia="zh-Hans"/>
        </w:rPr>
        <w:t>；</w:t>
      </w:r>
    </w:p>
    <w:p>
      <w:pPr>
        <w:widowControl w:val="0"/>
        <w:numPr>
          <w:ilvl w:val="0"/>
          <w:numId w:val="2"/>
        </w:numPr>
        <w:jc w:val="both"/>
        <w:rPr>
          <w:rFonts w:hint="default"/>
          <w:b/>
          <w:bCs/>
          <w:lang w:eastAsia="zh-Hans"/>
        </w:rPr>
      </w:pPr>
      <w:r>
        <w:rPr>
          <w:rFonts w:hint="eastAsia"/>
          <w:b/>
          <w:bCs/>
          <w:lang w:val="en-US" w:eastAsia="zh-Hans"/>
        </w:rPr>
        <w:t>特征学习</w:t>
      </w:r>
    </w:p>
    <w:p>
      <w:pPr>
        <w:widowControl w:val="0"/>
        <w:numPr>
          <w:ilvl w:val="0"/>
          <w:numId w:val="0"/>
        </w:numPr>
        <w:ind w:firstLine="420" w:firstLineChars="200"/>
        <w:jc w:val="both"/>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val="en-US" w:eastAsia="zh-Hans"/>
        </w:rPr>
        <w:t>使用</w:t>
      </w:r>
      <w:r>
        <w:rPr>
          <w:rFonts w:hint="eastAsia" w:ascii="Kaiti SC Regular" w:hAnsi="Kaiti SC Regular" w:eastAsia="Kaiti SC Regular" w:cs="Kaiti SC Regular"/>
          <w:lang w:eastAsia="zh-Hans"/>
        </w:rPr>
        <w:t>未标记图像的半监督</w:t>
      </w:r>
      <w:r>
        <w:rPr>
          <w:rFonts w:hint="eastAsia" w:ascii="Kaiti SC Regular" w:hAnsi="Kaiti SC Regular" w:eastAsia="Kaiti SC Regular" w:cs="Kaiti SC Regular"/>
          <w:lang w:val="en-US" w:eastAsia="zh-Hans"/>
        </w:rPr>
        <w:t>方法</w:t>
      </w:r>
      <w:r>
        <w:rPr>
          <w:rFonts w:hint="eastAsia" w:ascii="Kaiti SC Regular" w:hAnsi="Kaiti SC Regular" w:eastAsia="Kaiti SC Regular" w:cs="Kaiti SC Regular"/>
          <w:lang w:eastAsia="zh-Hans"/>
        </w:rPr>
        <w:t>，分类四种结节。</w:t>
      </w:r>
    </w:p>
    <w:p>
      <w:pPr>
        <w:widowControl w:val="0"/>
        <w:numPr>
          <w:ilvl w:val="0"/>
          <w:numId w:val="2"/>
        </w:numPr>
        <w:jc w:val="both"/>
        <w:rPr>
          <w:rFonts w:hint="default"/>
          <w:b/>
          <w:bCs/>
          <w:lang w:eastAsia="zh-Hans"/>
        </w:rPr>
      </w:pPr>
      <w:r>
        <w:rPr>
          <w:rFonts w:hint="eastAsia"/>
          <w:b/>
          <w:bCs/>
          <w:lang w:val="en-US" w:eastAsia="zh-Hans"/>
        </w:rPr>
        <w:t>图像去噪或增强</w:t>
      </w:r>
    </w:p>
    <w:p>
      <w:pPr>
        <w:widowControl w:val="0"/>
        <w:numPr>
          <w:ilvl w:val="0"/>
          <w:numId w:val="0"/>
        </w:numPr>
        <w:ind w:firstLine="420" w:firstLineChars="200"/>
        <w:jc w:val="both"/>
        <w:rPr>
          <w:rFonts w:hint="eastAsia" w:ascii="Kaiti SC Regular" w:hAnsi="Kaiti SC Regular" w:eastAsia="Kaiti SC Regular" w:cs="Kaiti SC Regular"/>
          <w:lang w:val="en-US" w:eastAsia="zh-Hans"/>
        </w:rPr>
      </w:pPr>
      <w:r>
        <w:rPr>
          <w:rFonts w:hint="eastAsia" w:ascii="Kaiti SC Regular" w:hAnsi="Kaiti SC Regular" w:eastAsia="Kaiti SC Regular" w:cs="Kaiti SC Regular"/>
          <w:lang w:eastAsia="zh-Hans"/>
        </w:rPr>
        <w:t>pet</w:t>
      </w:r>
      <w:r>
        <w:rPr>
          <w:rFonts w:hint="eastAsia" w:ascii="Kaiti SC Regular" w:hAnsi="Kaiti SC Regular" w:eastAsia="Kaiti SC Regular" w:cs="Kaiti SC Regular"/>
          <w:lang w:val="en-US" w:eastAsia="zh-Hans"/>
        </w:rPr>
        <w:t>图像降噪</w:t>
      </w:r>
      <w:r>
        <w:rPr>
          <w:rFonts w:hint="eastAsia" w:ascii="Kaiti SC Regular" w:hAnsi="Kaiti SC Regular" w:eastAsia="Kaiti SC Regular" w:cs="Kaiti SC Regular"/>
          <w:lang w:eastAsia="zh-Hans"/>
        </w:rPr>
        <w:t xml:space="preserve">，mr </w:t>
      </w:r>
      <w:r>
        <w:rPr>
          <w:rFonts w:hint="eastAsia" w:ascii="Kaiti SC Regular" w:hAnsi="Kaiti SC Regular" w:eastAsia="Kaiti SC Regular" w:cs="Kaiti SC Regular"/>
          <w:lang w:val="en-US" w:eastAsia="zh-Hans"/>
        </w:rPr>
        <w:t>图像质量增强</w:t>
      </w:r>
    </w:p>
    <w:p>
      <w:pPr>
        <w:widowControl w:val="0"/>
        <w:numPr>
          <w:ilvl w:val="0"/>
          <w:numId w:val="0"/>
        </w:numPr>
        <w:ind w:firstLine="420" w:firstLineChars="200"/>
        <w:jc w:val="both"/>
        <w:rPr>
          <w:rFonts w:hint="eastAsia" w:ascii="Kaiti SC Regular" w:hAnsi="Kaiti SC Regular" w:eastAsia="Kaiti SC Regular" w:cs="Kaiti SC Regular"/>
          <w:lang w:val="en-US" w:eastAsia="zh-Hans"/>
        </w:rPr>
      </w:pPr>
    </w:p>
    <w:p>
      <w:pPr>
        <w:widowControl w:val="0"/>
        <w:numPr>
          <w:ilvl w:val="0"/>
          <w:numId w:val="0"/>
        </w:numPr>
        <w:ind w:firstLine="420" w:firstLineChars="200"/>
        <w:jc w:val="both"/>
        <w:rPr>
          <w:rFonts w:hint="eastAsia" w:ascii="Kaiti SC Regular" w:hAnsi="Kaiti SC Regular" w:eastAsia="Kaiti SC Regular" w:cs="Kaiti SC Regular"/>
          <w:lang w:val="en-US" w:eastAsia="zh-Hans"/>
        </w:rPr>
      </w:pPr>
    </w:p>
    <w:p>
      <w:pPr>
        <w:numPr>
          <w:ilvl w:val="0"/>
          <w:numId w:val="1"/>
        </w:numPr>
        <w:rPr>
          <w:rFonts w:hint="default"/>
          <w:b/>
          <w:bCs/>
          <w:sz w:val="28"/>
          <w:szCs w:val="28"/>
          <w:highlight w:val="yellow"/>
          <w:lang w:eastAsia="zh-Hans"/>
        </w:rPr>
      </w:pPr>
      <w:r>
        <w:rPr>
          <w:rFonts w:hint="eastAsia"/>
          <w:b/>
          <w:bCs/>
          <w:sz w:val="28"/>
          <w:szCs w:val="28"/>
          <w:highlight w:val="yellow"/>
          <w:lang w:val="en-US" w:eastAsia="zh-Hans"/>
        </w:rPr>
        <w:t>总结</w:t>
      </w:r>
      <w:r>
        <w:rPr>
          <w:rFonts w:hint="default"/>
          <w:b/>
          <w:bCs/>
          <w:sz w:val="28"/>
          <w:szCs w:val="28"/>
          <w:highlight w:val="yellow"/>
          <w:lang w:eastAsia="zh-Hans"/>
        </w:rPr>
        <w:t>：</w:t>
      </w:r>
    </w:p>
    <w:p>
      <w:pPr>
        <w:ind w:firstLine="420" w:firstLineChars="200"/>
        <w:rPr>
          <w:rFonts w:hint="default"/>
          <w:lang w:eastAsia="zh-Hans"/>
        </w:rPr>
      </w:pPr>
      <w:r>
        <w:rPr>
          <w:rFonts w:hint="eastAsia"/>
          <w:lang w:val="en-US" w:eastAsia="zh-Hans"/>
        </w:rPr>
        <w:t>无监督方法在研究中主要方向</w:t>
      </w:r>
      <w:r>
        <w:rPr>
          <w:rFonts w:hint="default"/>
          <w:lang w:eastAsia="zh-Hans"/>
        </w:rPr>
        <w:t>：</w:t>
      </w:r>
    </w:p>
    <w:p>
      <w:pPr>
        <w:numPr>
          <w:ilvl w:val="0"/>
          <w:numId w:val="3"/>
        </w:numPr>
        <w:ind w:firstLine="420" w:firstLineChars="200"/>
        <w:rPr>
          <w:rFonts w:hint="default"/>
          <w:lang w:eastAsia="zh-Hans"/>
        </w:rPr>
      </w:pPr>
      <w:r>
        <w:rPr>
          <w:rFonts w:hint="eastAsia"/>
          <w:lang w:val="en-US" w:eastAsia="zh-Hans"/>
        </w:rPr>
        <w:t>用于患者初始自动分组</w:t>
      </w:r>
      <w:r>
        <w:rPr>
          <w:rFonts w:hint="default"/>
          <w:lang w:eastAsia="zh-Hans"/>
        </w:rPr>
        <w:t>，</w:t>
      </w:r>
      <w:r>
        <w:rPr>
          <w:rFonts w:hint="eastAsia"/>
          <w:lang w:val="en-US" w:eastAsia="zh-Hans"/>
        </w:rPr>
        <w:t>依据量化公式</w:t>
      </w:r>
      <w:r>
        <w:rPr>
          <w:rFonts w:hint="default"/>
          <w:lang w:eastAsia="zh-Hans"/>
        </w:rPr>
        <w:t>、</w:t>
      </w:r>
      <w:r>
        <w:rPr>
          <w:rFonts w:hint="eastAsia"/>
          <w:lang w:val="en-US" w:eastAsia="zh-Hans"/>
        </w:rPr>
        <w:t>特征相关性等聚类对患者进行自动分组</w:t>
      </w:r>
      <w:r>
        <w:rPr>
          <w:rFonts w:hint="default"/>
          <w:lang w:eastAsia="zh-Hans"/>
        </w:rPr>
        <w:t>；</w:t>
      </w:r>
      <w:r>
        <w:rPr>
          <w:rFonts w:hint="eastAsia"/>
          <w:highlight w:val="cyan"/>
          <w:lang w:val="en-US" w:eastAsia="zh-Hans"/>
        </w:rPr>
        <w:t>优势在于</w:t>
      </w:r>
      <w:r>
        <w:rPr>
          <w:rFonts w:hint="default"/>
          <w:lang w:eastAsia="zh-Hans"/>
        </w:rPr>
        <w:t>，</w:t>
      </w:r>
      <w:r>
        <w:rPr>
          <w:rFonts w:hint="eastAsia"/>
          <w:lang w:val="en-US" w:eastAsia="zh-Hans"/>
        </w:rPr>
        <w:t>是客观量化的分组</w:t>
      </w:r>
      <w:r>
        <w:rPr>
          <w:rFonts w:hint="default"/>
          <w:lang w:eastAsia="zh-Hans"/>
        </w:rPr>
        <w:t>，</w:t>
      </w:r>
      <w:r>
        <w:rPr>
          <w:rFonts w:hint="eastAsia"/>
          <w:lang w:val="en-US" w:eastAsia="zh-Hans"/>
        </w:rPr>
        <w:t>并非主观医生判别或label分组</w:t>
      </w:r>
      <w:r>
        <w:rPr>
          <w:rFonts w:hint="default"/>
          <w:lang w:eastAsia="zh-Hans"/>
        </w:rPr>
        <w:t>。</w:t>
      </w:r>
    </w:p>
    <w:p>
      <w:pPr>
        <w:numPr>
          <w:ilvl w:val="0"/>
          <w:numId w:val="3"/>
        </w:numPr>
        <w:ind w:firstLine="420" w:firstLineChars="200"/>
        <w:rPr>
          <w:rFonts w:hint="eastAsia"/>
          <w:lang w:val="en-US" w:eastAsia="zh-Hans"/>
        </w:rPr>
      </w:pPr>
      <w:r>
        <w:rPr>
          <w:rFonts w:hint="eastAsia"/>
          <w:lang w:val="en-US" w:eastAsia="zh-Hans"/>
        </w:rPr>
        <w:t>在特征筛选阶段</w:t>
      </w:r>
      <w:r>
        <w:rPr>
          <w:rFonts w:hint="default"/>
          <w:lang w:eastAsia="zh-Hans"/>
        </w:rPr>
        <w:t>，</w:t>
      </w:r>
      <w:r>
        <w:rPr>
          <w:rFonts w:hint="eastAsia"/>
          <w:lang w:val="en-US" w:eastAsia="zh-Hans"/>
        </w:rPr>
        <w:t>使用无监督聚类方法选择低维特征空间</w:t>
      </w:r>
      <w:r>
        <w:rPr>
          <w:rFonts w:hint="default"/>
          <w:lang w:eastAsia="zh-Hans"/>
        </w:rPr>
        <w:t>，</w:t>
      </w:r>
      <w:r>
        <w:rPr>
          <w:rFonts w:hint="eastAsia"/>
          <w:lang w:val="en-US" w:eastAsia="zh-Hans"/>
        </w:rPr>
        <w:t>实现高维特征降维处理</w:t>
      </w:r>
      <w:r>
        <w:rPr>
          <w:rFonts w:hint="default"/>
          <w:lang w:eastAsia="zh-Hans"/>
        </w:rPr>
        <w:t>。</w:t>
      </w:r>
      <w:r>
        <w:rPr>
          <w:rFonts w:hint="eastAsia"/>
          <w:highlight w:val="cyan"/>
          <w:lang w:val="en-US" w:eastAsia="zh-Hans"/>
        </w:rPr>
        <w:t>优势在于</w:t>
      </w:r>
      <w:r>
        <w:rPr>
          <w:rFonts w:hint="default"/>
          <w:lang w:eastAsia="zh-Hans"/>
        </w:rPr>
        <w:t>，</w:t>
      </w:r>
      <w:r>
        <w:rPr>
          <w:rFonts w:hint="eastAsia"/>
          <w:lang w:val="en-US" w:eastAsia="zh-Hans"/>
        </w:rPr>
        <w:t>选择合适的特征空间可以使得分类聚类结果保持良好的一致性</w:t>
      </w:r>
      <w:r>
        <w:rPr>
          <w:rFonts w:hint="default"/>
          <w:lang w:eastAsia="zh-Hans"/>
        </w:rPr>
        <w:t>。</w:t>
      </w:r>
    </w:p>
    <w:p>
      <w:pPr>
        <w:rPr>
          <w:rFonts w:hint="eastAsia"/>
          <w:lang w:eastAsia="zh-Hans"/>
        </w:rPr>
      </w:pPr>
      <w:r>
        <w:rPr>
          <w:rFonts w:hint="default"/>
          <w:lang w:eastAsia="zh-Hans"/>
        </w:rPr>
        <w:t xml:space="preserve">    3）</w:t>
      </w:r>
      <w:r>
        <w:rPr>
          <w:rFonts w:hint="eastAsia"/>
          <w:lang w:val="en-US" w:eastAsia="zh-Hans"/>
        </w:rPr>
        <w:t>提示</w:t>
      </w:r>
      <w:r>
        <w:rPr>
          <w:rFonts w:hint="default"/>
          <w:lang w:eastAsia="zh-Hans"/>
        </w:rPr>
        <w:t>：</w:t>
      </w:r>
      <w:r>
        <w:rPr>
          <w:rFonts w:hint="eastAsia"/>
          <w:lang w:val="en-US" w:eastAsia="zh-Hans"/>
        </w:rPr>
        <w:t>在哪些范围内提取特征</w:t>
      </w:r>
      <w:r>
        <w:rPr>
          <w:rFonts w:hint="default"/>
          <w:lang w:eastAsia="zh-Hans"/>
        </w:rPr>
        <w:t>，</w:t>
      </w:r>
      <w:r>
        <w:rPr>
          <w:rFonts w:hint="eastAsia"/>
          <w:lang w:val="en-US" w:eastAsia="zh-Hans"/>
        </w:rPr>
        <w:t>可靠性更好</w:t>
      </w:r>
      <w:r>
        <w:rPr>
          <w:rFonts w:hint="default"/>
          <w:lang w:eastAsia="zh-Hans"/>
        </w:rPr>
        <w:t>。</w:t>
      </w:r>
    </w:p>
    <w:p>
      <w:pPr>
        <w:widowControl w:val="0"/>
        <w:numPr>
          <w:ilvl w:val="0"/>
          <w:numId w:val="0"/>
        </w:numPr>
        <w:ind w:firstLine="420" w:firstLineChars="200"/>
        <w:jc w:val="both"/>
        <w:rPr>
          <w:rFonts w:hint="eastAsia" w:ascii="Kaiti SC Regular" w:hAnsi="Kaiti SC Regular" w:eastAsia="Kaiti SC Regular" w:cs="Kaiti SC Regular"/>
          <w:lang w:val="en-US" w:eastAsia="zh-Hans"/>
        </w:rPr>
      </w:pPr>
    </w:p>
    <w:p>
      <w:pPr>
        <w:widowControl w:val="0"/>
        <w:numPr>
          <w:ilvl w:val="0"/>
          <w:numId w:val="0"/>
        </w:numPr>
        <w:jc w:val="both"/>
        <w:rPr>
          <w:rFonts w:hint="eastAsia"/>
          <w:lang w:val="en-US" w:eastAsia="zh-Hans"/>
        </w:rPr>
      </w:pPr>
    </w:p>
    <w:p>
      <w:pPr>
        <w:numPr>
          <w:ilvl w:val="0"/>
          <w:numId w:val="1"/>
        </w:numPr>
        <w:rPr>
          <w:rFonts w:hint="default"/>
          <w:b/>
          <w:bCs/>
          <w:sz w:val="28"/>
          <w:szCs w:val="36"/>
          <w:highlight w:val="yellow"/>
          <w:lang w:eastAsia="zh-Hans"/>
        </w:rPr>
      </w:pPr>
      <w:r>
        <w:rPr>
          <w:rFonts w:hint="eastAsia"/>
          <w:b/>
          <w:bCs/>
          <w:sz w:val="28"/>
          <w:szCs w:val="36"/>
          <w:highlight w:val="yellow"/>
          <w:lang w:val="en-US" w:eastAsia="zh-Hans"/>
        </w:rPr>
        <w:t>文献检索情况</w:t>
      </w:r>
    </w:p>
    <w:p>
      <w:pPr>
        <w:numPr>
          <w:ilvl w:val="0"/>
          <w:numId w:val="0"/>
        </w:numPr>
        <w:spacing w:line="360" w:lineRule="auto"/>
      </w:pPr>
      <w:r>
        <w:rPr>
          <w:rFonts w:hint="eastAsia"/>
          <w:sz w:val="24"/>
          <w:szCs w:val="24"/>
          <w:highlight w:val="cyan"/>
          <w:lang w:val="en-US" w:eastAsia="zh-CN"/>
        </w:rPr>
        <w:t>【</w:t>
      </w:r>
      <w:r>
        <w:rPr>
          <w:rFonts w:hint="default"/>
          <w:sz w:val="24"/>
          <w:szCs w:val="24"/>
          <w:highlight w:val="cyan"/>
          <w:lang w:eastAsia="zh-CN"/>
        </w:rPr>
        <w:t>Pubmed检索</w:t>
      </w:r>
      <w:r>
        <w:rPr>
          <w:rFonts w:hint="eastAsia"/>
          <w:sz w:val="24"/>
          <w:szCs w:val="24"/>
          <w:highlight w:val="cyan"/>
          <w:lang w:val="en-US" w:eastAsia="zh-CN"/>
        </w:rPr>
        <w:t>】2018-2020</w:t>
      </w:r>
      <w:r>
        <w:rPr>
          <w:rFonts w:hint="default"/>
          <w:sz w:val="24"/>
          <w:szCs w:val="24"/>
          <w:highlight w:val="cyan"/>
          <w:lang w:eastAsia="zh-CN"/>
        </w:rPr>
        <w:t>年</w:t>
      </w:r>
    </w:p>
    <w:p>
      <w:pPr>
        <w:numPr>
          <w:ilvl w:val="0"/>
          <w:numId w:val="0"/>
        </w:numPr>
        <w:spacing w:line="360" w:lineRule="auto"/>
        <w:rPr>
          <w:rFonts w:hint="default"/>
          <w:b/>
          <w:bCs/>
          <w:sz w:val="24"/>
          <w:szCs w:val="24"/>
          <w:highlight w:val="green"/>
          <w:lang w:eastAsia="zh-CN"/>
        </w:rPr>
      </w:pPr>
      <w:r>
        <w:rPr>
          <w:rFonts w:hint="default"/>
          <w:b/>
          <w:bCs/>
          <w:sz w:val="24"/>
          <w:szCs w:val="24"/>
          <w:highlight w:val="green"/>
          <w:lang w:eastAsia="zh-CN"/>
        </w:rPr>
        <w:t>【</w:t>
      </w:r>
      <w:r>
        <w:rPr>
          <w:rFonts w:hint="eastAsia"/>
          <w:b/>
          <w:bCs/>
          <w:sz w:val="24"/>
          <w:szCs w:val="24"/>
          <w:highlight w:val="green"/>
          <w:lang w:val="en-US" w:eastAsia="zh-CN"/>
        </w:rPr>
        <w:t>检索</w:t>
      </w:r>
      <w:r>
        <w:rPr>
          <w:rFonts w:hint="default"/>
          <w:b/>
          <w:bCs/>
          <w:sz w:val="24"/>
          <w:szCs w:val="24"/>
          <w:highlight w:val="green"/>
          <w:lang w:eastAsia="zh-CN"/>
        </w:rPr>
        <w:t>词1】</w:t>
      </w:r>
      <w:r>
        <w:rPr>
          <w:rFonts w:hint="eastAsia"/>
          <w:b/>
          <w:bCs/>
          <w:sz w:val="24"/>
          <w:szCs w:val="24"/>
          <w:highlight w:val="green"/>
          <w:lang w:val="en-US" w:eastAsia="zh-CN"/>
        </w:rPr>
        <w:t xml:space="preserve">“ </w:t>
      </w:r>
      <w:r>
        <w:rPr>
          <w:rFonts w:hint="eastAsia"/>
          <w:b/>
          <w:bCs/>
          <w:sz w:val="24"/>
          <w:szCs w:val="24"/>
          <w:highlight w:val="green"/>
          <w:lang w:val="en-US" w:eastAsia="zh-Hans"/>
        </w:rPr>
        <w:t xml:space="preserve">unsupervised learning </w:t>
      </w:r>
      <w:r>
        <w:rPr>
          <w:rFonts w:hint="eastAsia"/>
          <w:b/>
          <w:bCs/>
          <w:sz w:val="24"/>
          <w:szCs w:val="24"/>
          <w:highlight w:val="green"/>
          <w:lang w:val="en-US" w:eastAsia="zh-CN"/>
        </w:rPr>
        <w:t>”</w:t>
      </w:r>
      <w:r>
        <w:rPr>
          <w:rFonts w:hint="default"/>
          <w:b/>
          <w:bCs/>
          <w:sz w:val="24"/>
          <w:szCs w:val="24"/>
          <w:highlight w:val="green"/>
          <w:lang w:eastAsia="zh-CN"/>
        </w:rPr>
        <w:t>+”</w:t>
      </w:r>
      <w:r>
        <w:rPr>
          <w:rFonts w:hint="eastAsia"/>
          <w:b/>
          <w:bCs/>
          <w:sz w:val="24"/>
          <w:szCs w:val="24"/>
          <w:highlight w:val="green"/>
          <w:lang w:val="en-US" w:eastAsia="zh-Hans"/>
        </w:rPr>
        <w:t>radiomics</w:t>
      </w:r>
      <w:r>
        <w:rPr>
          <w:rFonts w:hint="eastAsia"/>
          <w:b/>
          <w:bCs/>
          <w:sz w:val="24"/>
          <w:szCs w:val="24"/>
          <w:highlight w:val="green"/>
          <w:lang w:val="en-US" w:eastAsia="zh-CN"/>
        </w:rPr>
        <w:t xml:space="preserve"> </w:t>
      </w:r>
      <w:r>
        <w:rPr>
          <w:rFonts w:hint="default"/>
          <w:b/>
          <w:bCs/>
          <w:sz w:val="24"/>
          <w:szCs w:val="24"/>
          <w:highlight w:val="green"/>
          <w:lang w:eastAsia="zh-CN"/>
        </w:rPr>
        <w:t>”，</w:t>
      </w:r>
      <w:r>
        <w:rPr>
          <w:rFonts w:hint="eastAsia"/>
          <w:b/>
          <w:bCs/>
          <w:sz w:val="24"/>
          <w:szCs w:val="24"/>
          <w:highlight w:val="green"/>
          <w:lang w:val="en-US" w:eastAsia="zh-Hans"/>
        </w:rPr>
        <w:t>即</w:t>
      </w:r>
      <w:r>
        <w:rPr>
          <w:rFonts w:hint="default"/>
          <w:b/>
          <w:bCs/>
          <w:sz w:val="24"/>
          <w:szCs w:val="24"/>
          <w:highlight w:val="green"/>
          <w:lang w:eastAsia="zh-Hans"/>
        </w:rPr>
        <w:t>：”</w:t>
      </w:r>
      <w:r>
        <w:rPr>
          <w:rFonts w:hint="eastAsia"/>
          <w:b/>
          <w:bCs/>
          <w:sz w:val="24"/>
          <w:szCs w:val="24"/>
          <w:highlight w:val="green"/>
          <w:lang w:val="en-US" w:eastAsia="zh-Hans"/>
        </w:rPr>
        <w:t>无监督学习</w:t>
      </w:r>
      <w:r>
        <w:rPr>
          <w:rFonts w:hint="default"/>
          <w:b/>
          <w:bCs/>
          <w:sz w:val="24"/>
          <w:szCs w:val="24"/>
          <w:highlight w:val="green"/>
          <w:lang w:eastAsia="zh-Hans"/>
        </w:rPr>
        <w:t>+</w:t>
      </w:r>
      <w:r>
        <w:rPr>
          <w:rFonts w:hint="eastAsia"/>
          <w:b/>
          <w:bCs/>
          <w:sz w:val="24"/>
          <w:szCs w:val="24"/>
          <w:highlight w:val="green"/>
          <w:lang w:val="en-US" w:eastAsia="zh-Hans"/>
        </w:rPr>
        <w:t>放射组学</w:t>
      </w:r>
      <w:r>
        <w:rPr>
          <w:rFonts w:hint="default"/>
          <w:b/>
          <w:bCs/>
          <w:sz w:val="24"/>
          <w:szCs w:val="24"/>
          <w:highlight w:val="green"/>
          <w:lang w:eastAsia="zh-Hans"/>
        </w:rPr>
        <w:t>”</w:t>
      </w:r>
      <w:r>
        <w:rPr>
          <w:rFonts w:hint="eastAsia"/>
          <w:b/>
          <w:bCs/>
          <w:sz w:val="24"/>
          <w:szCs w:val="24"/>
          <w:highlight w:val="green"/>
          <w:lang w:val="en-US" w:eastAsia="zh-CN"/>
        </w:rPr>
        <w:t>，结果</w:t>
      </w:r>
      <w:r>
        <w:rPr>
          <w:rFonts w:hint="default"/>
          <w:b/>
          <w:bCs/>
          <w:sz w:val="24"/>
          <w:szCs w:val="24"/>
          <w:highlight w:val="green"/>
          <w:lang w:eastAsia="zh-CN"/>
        </w:rPr>
        <w:t>16</w:t>
      </w:r>
      <w:r>
        <w:rPr>
          <w:rFonts w:hint="eastAsia"/>
          <w:b/>
          <w:bCs/>
          <w:sz w:val="24"/>
          <w:szCs w:val="24"/>
          <w:highlight w:val="green"/>
          <w:lang w:val="en-US" w:eastAsia="zh-CN"/>
        </w:rPr>
        <w:t>篇</w:t>
      </w:r>
      <w:r>
        <w:rPr>
          <w:rFonts w:hint="default"/>
          <w:b/>
          <w:bCs/>
          <w:sz w:val="24"/>
          <w:szCs w:val="24"/>
          <w:highlight w:val="green"/>
          <w:lang w:eastAsia="zh-CN"/>
        </w:rPr>
        <w:t>，</w:t>
      </w:r>
      <w:r>
        <w:rPr>
          <w:rFonts w:hint="eastAsia"/>
          <w:b/>
          <w:bCs/>
          <w:sz w:val="24"/>
          <w:szCs w:val="24"/>
          <w:highlight w:val="green"/>
          <w:lang w:val="en-US" w:eastAsia="zh-Hans"/>
        </w:rPr>
        <w:t>与调研主题相关</w:t>
      </w:r>
      <w:r>
        <w:rPr>
          <w:rFonts w:hint="default"/>
          <w:b/>
          <w:bCs/>
          <w:sz w:val="24"/>
          <w:szCs w:val="24"/>
          <w:highlight w:val="green"/>
          <w:lang w:eastAsia="zh-Hans"/>
        </w:rPr>
        <w:t>11</w:t>
      </w:r>
      <w:r>
        <w:rPr>
          <w:rFonts w:hint="eastAsia"/>
          <w:b/>
          <w:bCs/>
          <w:sz w:val="24"/>
          <w:szCs w:val="24"/>
          <w:highlight w:val="green"/>
          <w:lang w:val="en-US" w:eastAsia="zh-Hans"/>
        </w:rPr>
        <w:t>篇</w:t>
      </w:r>
      <w:r>
        <w:rPr>
          <w:rFonts w:hint="default"/>
          <w:b/>
          <w:bCs/>
          <w:sz w:val="24"/>
          <w:szCs w:val="24"/>
          <w:highlight w:val="green"/>
          <w:lang w:eastAsia="zh-CN"/>
        </w:rPr>
        <w:t>.</w:t>
      </w:r>
    </w:p>
    <w:p>
      <w:pPr>
        <w:numPr>
          <w:ilvl w:val="0"/>
          <w:numId w:val="0"/>
        </w:numPr>
        <w:spacing w:line="360" w:lineRule="auto"/>
        <w:jc w:val="center"/>
        <w:rPr>
          <w:rFonts w:hint="default"/>
          <w:b/>
          <w:bCs/>
          <w:sz w:val="24"/>
          <w:szCs w:val="24"/>
          <w:highlight w:val="green"/>
          <w:lang w:eastAsia="zh-CN"/>
        </w:rPr>
      </w:pPr>
      <w:r>
        <w:drawing>
          <wp:inline distT="0" distB="0" distL="114300" distR="114300">
            <wp:extent cx="3601085" cy="1529080"/>
            <wp:effectExtent l="0" t="0" r="5715" b="2032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3601085" cy="1529080"/>
                    </a:xfrm>
                    <a:prstGeom prst="rect">
                      <a:avLst/>
                    </a:prstGeom>
                    <a:noFill/>
                    <a:ln w="9525">
                      <a:noFill/>
                    </a:ln>
                  </pic:spPr>
                </pic:pic>
              </a:graphicData>
            </a:graphic>
          </wp:inline>
        </w:drawing>
      </w:r>
    </w:p>
    <w:p>
      <w:pPr>
        <w:numPr>
          <w:ilvl w:val="0"/>
          <w:numId w:val="0"/>
        </w:numPr>
        <w:spacing w:line="360" w:lineRule="auto"/>
        <w:rPr>
          <w:rFonts w:hint="default"/>
          <w:b/>
          <w:bCs/>
          <w:sz w:val="24"/>
          <w:szCs w:val="24"/>
          <w:highlight w:val="green"/>
          <w:lang w:eastAsia="zh-CN"/>
        </w:rPr>
      </w:pP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CN"/>
        </w:rPr>
      </w:pPr>
      <w:r>
        <w:rPr>
          <w:rFonts w:hint="default" w:ascii="Times New Roman Regular" w:hAnsi="Times New Roman Regular" w:cs="Times New Roman Regular"/>
          <w:sz w:val="21"/>
          <w:szCs w:val="21"/>
          <w:lang w:eastAsia="zh-CN"/>
        </w:rPr>
        <w:t>【1】Unsupervised Learning in PET Radiomics.</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525" w:firstLineChars="250"/>
        <w:jc w:val="both"/>
        <w:textAlignment w:val="auto"/>
        <w:outlineLvl w:val="9"/>
        <w:rPr>
          <w:rFonts w:hint="default" w:ascii="Times New Roman Regular" w:hAnsi="Times New Roman Regular" w:cs="Times New Roman Regular"/>
          <w:sz w:val="21"/>
          <w:szCs w:val="21"/>
          <w:lang w:eastAsia="zh-CN"/>
        </w:rPr>
      </w:pPr>
      <w:r>
        <w:rPr>
          <w:rFonts w:hint="default" w:ascii="Times New Roman Regular" w:hAnsi="Times New Roman Regular" w:cs="Times New Roman Regular"/>
          <w:sz w:val="21"/>
          <w:szCs w:val="21"/>
          <w:lang w:eastAsia="zh-CN"/>
        </w:rPr>
        <w:t>PET Radiomics中的无监督学习。</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525" w:firstLineChars="250"/>
        <w:jc w:val="both"/>
        <w:textAlignment w:val="auto"/>
        <w:outlineLvl w:val="9"/>
        <w:rPr>
          <w:rFonts w:hint="eastAsia" w:ascii="Kaiti SC Regular" w:hAnsi="Kaiti SC Regular" w:eastAsia="Kaiti SC Regular" w:cs="Kaiti SC Regular"/>
          <w:sz w:val="21"/>
          <w:szCs w:val="21"/>
          <w:highlight w:val="yellow"/>
          <w:lang w:eastAsia="zh-CN"/>
        </w:rPr>
      </w:pPr>
      <w:r>
        <w:rPr>
          <w:rFonts w:hint="eastAsia" w:ascii="Kaiti SC Regular" w:hAnsi="Kaiti SC Regular" w:eastAsia="Kaiti SC Regular" w:cs="Kaiti SC Regular"/>
          <w:sz w:val="21"/>
          <w:szCs w:val="21"/>
          <w:highlight w:val="yellow"/>
          <w:lang w:eastAsia="zh-CN"/>
        </w:rPr>
        <w:t>在无监督的情况下学习双峰患者和特征，以使双峰患者与疾病特征相关联。</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CN"/>
        </w:rPr>
      </w:pPr>
      <w:r>
        <w:rPr>
          <w:rFonts w:hint="default" w:ascii="Times New Roman Regular" w:hAnsi="Times New Roman Regular" w:cs="Times New Roman Regular"/>
          <w:sz w:val="21"/>
          <w:szCs w:val="21"/>
          <w:lang w:eastAsia="zh-CN"/>
        </w:rPr>
        <w:t>【2】Unsupervised machine learning of radiomic features for predicting treatment response and overall survival of early stage non-small cell lung cancer patients treated with stereotactic body radiation therapy. （</w:t>
      </w:r>
      <w:r>
        <w:rPr>
          <w:rFonts w:hint="default" w:ascii="Times New Roman Regular" w:hAnsi="Times New Roman Regular" w:cs="Times New Roman Regular"/>
          <w:sz w:val="21"/>
          <w:szCs w:val="21"/>
          <w:lang w:val="en-US" w:eastAsia="zh-Hans"/>
        </w:rPr>
        <w:t>SCI</w:t>
      </w:r>
      <w:r>
        <w:rPr>
          <w:rFonts w:hint="default" w:ascii="Times New Roman Regular" w:hAnsi="Times New Roman Regular" w:cs="Times New Roman Regular"/>
          <w:sz w:val="21"/>
          <w:szCs w:val="21"/>
          <w:lang w:eastAsia="zh-Hans"/>
        </w:rPr>
        <w:t xml:space="preserve"> 1；</w:t>
      </w:r>
      <w:r>
        <w:rPr>
          <w:rFonts w:hint="default" w:ascii="Times New Roman Regular" w:hAnsi="Times New Roman Regular" w:cs="Times New Roman Regular"/>
          <w:sz w:val="21"/>
          <w:szCs w:val="21"/>
          <w:lang w:val="en-US" w:eastAsia="zh-Hans"/>
        </w:rPr>
        <w:t>IF</w:t>
      </w:r>
      <w:r>
        <w:rPr>
          <w:rFonts w:hint="default" w:ascii="Times New Roman Regular" w:hAnsi="Times New Roman Regular" w:cs="Times New Roman Regular"/>
          <w:sz w:val="21"/>
          <w:szCs w:val="21"/>
          <w:lang w:eastAsia="zh-Hans"/>
        </w:rPr>
        <w:t xml:space="preserve"> 4</w:t>
      </w:r>
      <w:r>
        <w:rPr>
          <w:rFonts w:hint="default" w:ascii="Times New Roman Regular" w:hAnsi="Times New Roman Regular" w:cs="Times New Roman Regular"/>
          <w:sz w:val="21"/>
          <w:szCs w:val="21"/>
          <w:lang w:val="en-US" w:eastAsia="zh-Hans"/>
        </w:rPr>
        <w:t>.</w:t>
      </w:r>
      <w:r>
        <w:rPr>
          <w:rFonts w:hint="default" w:ascii="Times New Roman Regular" w:hAnsi="Times New Roman Regular" w:cs="Times New Roman Regular"/>
          <w:sz w:val="21"/>
          <w:szCs w:val="21"/>
          <w:lang w:eastAsia="zh-Hans"/>
        </w:rPr>
        <w:t>856</w:t>
      </w:r>
      <w:r>
        <w:rPr>
          <w:rFonts w:hint="default" w:ascii="Times New Roman Regular" w:hAnsi="Times New Roman Regular" w:cs="Times New Roman Regular"/>
          <w:sz w:val="21"/>
          <w:szCs w:val="21"/>
          <w:lang w:eastAsia="zh-CN"/>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525" w:firstLineChars="25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放射学功能的无监督机器学习，用于预测接受立体定向放射治疗的早期非小细胞肺癌患者的治疗反应和总体生存率。</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 xml:space="preserve">     </w:t>
      </w:r>
      <w:r>
        <w:rPr>
          <w:rFonts w:hint="eastAsia" w:ascii="Kaiti SC Regular" w:hAnsi="Kaiti SC Regular" w:eastAsia="Kaiti SC Regular" w:cs="Kaiti SC Regular"/>
          <w:sz w:val="21"/>
          <w:szCs w:val="21"/>
          <w:highlight w:val="yellow"/>
          <w:lang w:eastAsia="zh-Hans"/>
        </w:rPr>
        <w:t>开发了一种无监督的机器学习方法，用于对患者进行分层并根据影像数据同时提取元特征。</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p>
    <w:p>
      <w:pPr>
        <w:keepNext w:val="0"/>
        <w:keepLines w:val="0"/>
        <w:pageBreakBefore w:val="0"/>
        <w:widowControl w:val="0"/>
        <w:suppressLineNumbers w:val="0"/>
        <w:kinsoku/>
        <w:wordWrap/>
        <w:overflowPunct/>
        <w:topLinePunct w:val="0"/>
        <w:autoSpaceDE/>
        <w:autoSpaceDN/>
        <w:bidi w:val="0"/>
        <w:adjustRightInd/>
        <w:snapToGrid/>
        <w:spacing w:beforeAutospacing="0" w:afterAutospacing="0" w:line="360" w:lineRule="auto"/>
        <w:ind w:left="0" w:leftChars="0" w:right="0" w:rightChars="0"/>
        <w:jc w:val="both"/>
        <w:textAlignment w:val="auto"/>
        <w:outlineLvl w:val="9"/>
        <w:rPr>
          <w:rFonts w:hint="default" w:ascii="Times New Roman Regular" w:hAnsi="Times New Roman Regular" w:eastAsia="宋体" w:cs="Times New Roman Regular"/>
          <w:kern w:val="2"/>
          <w:sz w:val="21"/>
          <w:szCs w:val="21"/>
        </w:rPr>
      </w:pPr>
      <w:r>
        <w:rPr>
          <w:rFonts w:hint="default" w:ascii="Times New Roman Regular" w:hAnsi="Times New Roman Regular" w:cs="Times New Roman Regular"/>
          <w:sz w:val="21"/>
          <w:szCs w:val="21"/>
          <w:lang w:eastAsia="zh-Hans"/>
        </w:rPr>
        <w:t xml:space="preserve">【3】Radiomics for Classification of Lung Cancer Histological Subtypes Based on Nonenhanced Computed Tomography.  </w:t>
      </w:r>
      <w:r>
        <w:rPr>
          <w:rFonts w:hint="default" w:ascii="Times New Roman Regular" w:hAnsi="Times New Roman Regular" w:eastAsia="宋体" w:cs="Times New Roman Regular"/>
          <w:kern w:val="2"/>
          <w:sz w:val="21"/>
          <w:szCs w:val="21"/>
          <w:lang w:val="en-US" w:eastAsia="zh-CN" w:bidi="ar"/>
        </w:rPr>
        <w:t xml:space="preserve">（SCI </w:t>
      </w:r>
      <w:r>
        <w:rPr>
          <w:rFonts w:hint="default" w:ascii="Times New Roman Regular" w:hAnsi="Times New Roman Regular" w:eastAsia="宋体" w:cs="Times New Roman Regular"/>
          <w:kern w:val="2"/>
          <w:sz w:val="21"/>
          <w:szCs w:val="21"/>
          <w:lang w:eastAsia="zh-CN" w:bidi="ar"/>
        </w:rPr>
        <w:t>2</w:t>
      </w:r>
      <w:r>
        <w:rPr>
          <w:rFonts w:hint="default" w:ascii="Times New Roman Regular" w:hAnsi="Times New Roman Regular" w:eastAsia="宋体" w:cs="Times New Roman Regular"/>
          <w:kern w:val="2"/>
          <w:sz w:val="21"/>
          <w:szCs w:val="21"/>
          <w:lang w:val="en-US" w:eastAsia="zh-CN" w:bidi="ar"/>
        </w:rPr>
        <w:t xml:space="preserve">；IF </w:t>
      </w:r>
      <w:r>
        <w:rPr>
          <w:rFonts w:hint="default" w:ascii="Times New Roman Regular" w:hAnsi="Times New Roman Regular" w:eastAsia="宋体" w:cs="Times New Roman Regular"/>
          <w:kern w:val="2"/>
          <w:sz w:val="21"/>
          <w:szCs w:val="21"/>
          <w:lang w:eastAsia="zh-CN" w:bidi="ar"/>
        </w:rPr>
        <w:t>2.488</w:t>
      </w:r>
      <w:r>
        <w:rPr>
          <w:rFonts w:hint="default" w:ascii="Times New Roman Regular" w:hAnsi="Times New Roman Regular" w:eastAsia="宋体" w:cs="Times New Roman Regular"/>
          <w:kern w:val="2"/>
          <w:sz w:val="21"/>
          <w:szCs w:val="21"/>
          <w:lang w:val="en-US" w:eastAsia="zh-CN" w:bidi="ar"/>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525" w:firstLineChars="25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基于非增强型计算机体层摄影术对肺癌组织学亚型进行分类的放射学。</w:t>
      </w:r>
    </w:p>
    <w:p>
      <w:pPr>
        <w:keepNext w:val="0"/>
        <w:keepLines w:val="0"/>
        <w:pageBreakBefore w:val="0"/>
        <w:widowControl/>
        <w:suppressLineNumbers w:val="0"/>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Regular" w:hAnsi="Times New Roman Regular" w:eastAsia="Kaiti SC Regular" w:cs="Times New Roman Regular"/>
          <w:sz w:val="21"/>
          <w:szCs w:val="21"/>
          <w:lang w:eastAsia="zh-Hans"/>
        </w:rPr>
      </w:pPr>
      <w:r>
        <w:rPr>
          <w:rFonts w:hint="default" w:ascii="Times New Roman Regular" w:hAnsi="Times New Roman Regular" w:eastAsia="Kaiti SC Regular" w:cs="Times New Roman Regular"/>
          <w:sz w:val="21"/>
          <w:szCs w:val="21"/>
          <w:lang w:eastAsia="zh-Hans"/>
        </w:rPr>
        <w:t>首先，</w:t>
      </w:r>
      <w:r>
        <w:rPr>
          <w:rFonts w:hint="default" w:ascii="Times New Roman Regular" w:hAnsi="Times New Roman Regular" w:eastAsia="Kaiti SC Regular" w:cs="Times New Roman Regular"/>
          <w:sz w:val="21"/>
          <w:szCs w:val="21"/>
          <w:highlight w:val="yellow"/>
          <w:lang w:eastAsia="zh-Hans"/>
        </w:rPr>
        <w:t>使用无监督的层次聚类排除高度相关的</w:t>
      </w:r>
      <w:r>
        <w:rPr>
          <w:rFonts w:hint="default" w:ascii="Times New Roman Regular" w:hAnsi="Times New Roman Regular" w:eastAsia="Kaiti SC Regular" w:cs="Times New Roman Regular"/>
          <w:i w:val="0"/>
          <w:caps w:val="0"/>
          <w:color w:val="2C3E50"/>
          <w:spacing w:val="0"/>
          <w:kern w:val="0"/>
          <w:sz w:val="21"/>
          <w:szCs w:val="21"/>
          <w:highlight w:val="yellow"/>
          <w:lang w:val="en-US" w:eastAsia="zh-CN" w:bidi="ar"/>
        </w:rPr>
        <w:t>定量放射学特征</w:t>
      </w:r>
      <w:r>
        <w:rPr>
          <w:rFonts w:hint="default" w:ascii="Times New Roman Regular" w:hAnsi="Times New Roman Regular" w:eastAsia="Kaiti SC Regular" w:cs="Times New Roman Regular"/>
          <w:sz w:val="21"/>
          <w:szCs w:val="21"/>
          <w:highlight w:val="yellow"/>
          <w:lang w:eastAsia="zh-Hans"/>
        </w:rPr>
        <w:t>QRF</w:t>
      </w:r>
      <w:r>
        <w:rPr>
          <w:rFonts w:hint="default" w:ascii="Times New Roman Regular" w:hAnsi="Times New Roman Regular" w:eastAsia="Kaiti SC Regular" w:cs="Times New Roman Regular"/>
          <w:sz w:val="21"/>
          <w:szCs w:val="21"/>
          <w:lang w:eastAsia="zh-Hans"/>
        </w:rPr>
        <w:t>。其次，采用最小冗余最大相关性特征选择算法选择信息量丰富和非冗余的QRF。最后，使用增量正向搜索和支持向量机分类算法来组合选择的QRF并建立模型。</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eastAsia" w:asciiTheme="minorEastAsia" w:hAnsiTheme="minorEastAsia" w:eastAsiaTheme="minorEastAsia" w:cstheme="minorEastAsia"/>
          <w:sz w:val="21"/>
          <w:szCs w:val="21"/>
          <w:lang w:eastAsia="zh-Hans"/>
        </w:rPr>
        <w:t>【4】</w:t>
      </w:r>
      <w:r>
        <w:rPr>
          <w:rFonts w:hint="default" w:ascii="Times New Roman Regular" w:hAnsi="Times New Roman Regular" w:cs="Times New Roman Regular"/>
          <w:sz w:val="21"/>
          <w:szCs w:val="21"/>
          <w:lang w:eastAsia="zh-Hans"/>
        </w:rPr>
        <w:t xml:space="preserve">18F-FDG PET/CT radiomic predictors of pathologic complete response (pCR) to neoadjuvant chemotherapy in breast cancer patients.  </w:t>
      </w:r>
      <w:r>
        <w:rPr>
          <w:rFonts w:hint="default" w:ascii="Times New Roman Regular" w:hAnsi="Times New Roman Regular" w:eastAsia="宋体" w:cs="Times New Roman Regular"/>
          <w:kern w:val="2"/>
          <w:sz w:val="21"/>
          <w:szCs w:val="21"/>
          <w:lang w:val="en-US" w:eastAsia="zh-CN" w:bidi="ar"/>
        </w:rPr>
        <w:t xml:space="preserve">（SCI </w:t>
      </w:r>
      <w:r>
        <w:rPr>
          <w:rFonts w:hint="default" w:ascii="Times New Roman Regular" w:hAnsi="Times New Roman Regular" w:eastAsia="宋体" w:cs="Times New Roman Regular"/>
          <w:kern w:val="2"/>
          <w:sz w:val="21"/>
          <w:szCs w:val="21"/>
          <w:lang w:eastAsia="zh-CN" w:bidi="ar"/>
        </w:rPr>
        <w:t>1</w:t>
      </w:r>
      <w:r>
        <w:rPr>
          <w:rFonts w:hint="default" w:ascii="Times New Roman Regular" w:hAnsi="Times New Roman Regular" w:eastAsia="宋体" w:cs="Times New Roman Regular"/>
          <w:kern w:val="2"/>
          <w:sz w:val="21"/>
          <w:szCs w:val="21"/>
          <w:lang w:val="en-US" w:eastAsia="zh-CN" w:bidi="ar"/>
        </w:rPr>
        <w:t xml:space="preserve">；IF </w:t>
      </w:r>
      <w:r>
        <w:rPr>
          <w:rFonts w:hint="default" w:ascii="Times New Roman Regular" w:hAnsi="Times New Roman Regular" w:eastAsia="宋体" w:cs="Times New Roman Regular"/>
          <w:kern w:val="2"/>
          <w:sz w:val="21"/>
          <w:szCs w:val="21"/>
          <w:lang w:eastAsia="zh-CN" w:bidi="ar"/>
        </w:rPr>
        <w:t>7</w:t>
      </w:r>
      <w:r>
        <w:rPr>
          <w:rFonts w:hint="default" w:ascii="Times New Roman Regular" w:hAnsi="Times New Roman Regular" w:eastAsia="宋体" w:cs="Times New Roman Regular"/>
          <w:kern w:val="2"/>
          <w:sz w:val="21"/>
          <w:szCs w:val="21"/>
          <w:lang w:val="en-US" w:eastAsia="zh-Hans" w:bidi="ar"/>
        </w:rPr>
        <w:t>.</w:t>
      </w:r>
      <w:r>
        <w:rPr>
          <w:rFonts w:hint="default" w:ascii="Times New Roman Regular" w:hAnsi="Times New Roman Regular" w:eastAsia="宋体" w:cs="Times New Roman Regular"/>
          <w:kern w:val="2"/>
          <w:sz w:val="21"/>
          <w:szCs w:val="21"/>
          <w:lang w:eastAsia="zh-Hans" w:bidi="ar"/>
        </w:rPr>
        <w:t>081</w:t>
      </w:r>
      <w:r>
        <w:rPr>
          <w:rFonts w:hint="default" w:ascii="Times New Roman Regular" w:hAnsi="Times New Roman Regular" w:eastAsia="宋体" w:cs="Times New Roman Regular"/>
          <w:kern w:val="2"/>
          <w:sz w:val="21"/>
          <w:szCs w:val="21"/>
          <w:lang w:val="en-US" w:eastAsia="zh-CN" w:bidi="ar"/>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210" w:firstLineChars="10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乳腺癌患者对新辅助化疗的病理完全反应（pCR）的18F-FDG PET / CT放射性预测因子。</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eastAsia="Kaiti SC Regular" w:cs="Times New Roman Regular"/>
          <w:sz w:val="21"/>
          <w:szCs w:val="21"/>
          <w:highlight w:val="none"/>
          <w:lang w:eastAsia="zh-Hans"/>
        </w:rPr>
        <w:t>（1）从</w:t>
      </w:r>
      <w:r>
        <w:rPr>
          <w:rFonts w:hint="default" w:ascii="Times New Roman Regular" w:hAnsi="Times New Roman Regular" w:eastAsia="Kaiti SC Regular" w:cs="Times New Roman Regular"/>
          <w:sz w:val="21"/>
          <w:szCs w:val="21"/>
          <w:highlight w:val="yellow"/>
          <w:lang w:eastAsia="zh-Hans"/>
        </w:rPr>
        <w:t>共识聚类</w:t>
      </w:r>
      <w:r>
        <w:rPr>
          <w:rFonts w:hint="default" w:ascii="Times New Roman Regular" w:hAnsi="Times New Roman Regular" w:eastAsia="Kaiti SC Regular" w:cs="Times New Roman Regular"/>
          <w:sz w:val="21"/>
          <w:szCs w:val="21"/>
          <w:highlight w:val="none"/>
          <w:lang w:eastAsia="zh-Hans"/>
        </w:rPr>
        <w:t>和Wilcoxon符号秩检验中选择显着（p &lt;0.05）影像学特征； （2）通过单变量随机森林（Uni-RF）和Pearson相关矩阵（PCM）选择最具区分性的特征； （3）根据多元随机森林（RF）从遍历特征选择（TFS）确定最具预测性的特征。</w:t>
      </w:r>
    </w:p>
    <w:p>
      <w:pPr>
        <w:keepNext w:val="0"/>
        <w:keepLines w:val="0"/>
        <w:pageBreakBefore w:val="0"/>
        <w:widowControl w:val="0"/>
        <w:suppressLineNumbers w:val="0"/>
        <w:kinsoku/>
        <w:wordWrap/>
        <w:overflowPunct/>
        <w:topLinePunct w:val="0"/>
        <w:autoSpaceDE/>
        <w:autoSpaceDN/>
        <w:bidi w:val="0"/>
        <w:adjustRightInd/>
        <w:snapToGrid/>
        <w:spacing w:beforeAutospacing="0" w:afterAutospacing="0"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 xml:space="preserve">【5】A low-cost texture-based pipeline for predicting myocardial tissue remodeling and fibrosis using cardiac ultrasound.  </w:t>
      </w:r>
      <w:r>
        <w:rPr>
          <w:rFonts w:hint="default" w:ascii="Times New Roman Regular" w:hAnsi="Times New Roman Regular" w:eastAsia="宋体" w:cs="Times New Roman Regular"/>
          <w:kern w:val="2"/>
          <w:sz w:val="21"/>
          <w:szCs w:val="21"/>
          <w:lang w:val="en-US" w:eastAsia="zh-CN" w:bidi="ar"/>
        </w:rPr>
        <w:t xml:space="preserve">（SCI </w:t>
      </w:r>
      <w:r>
        <w:rPr>
          <w:rFonts w:hint="default" w:ascii="Times New Roman Regular" w:hAnsi="Times New Roman Regular" w:eastAsia="宋体" w:cs="Times New Roman Regular"/>
          <w:kern w:val="2"/>
          <w:sz w:val="21"/>
          <w:szCs w:val="21"/>
          <w:lang w:eastAsia="zh-CN" w:bidi="ar"/>
        </w:rPr>
        <w:t>2</w:t>
      </w:r>
      <w:r>
        <w:rPr>
          <w:rFonts w:hint="default" w:ascii="Times New Roman Regular" w:hAnsi="Times New Roman Regular" w:eastAsia="宋体" w:cs="Times New Roman Regular"/>
          <w:kern w:val="2"/>
          <w:sz w:val="21"/>
          <w:szCs w:val="21"/>
          <w:lang w:val="en-US" w:eastAsia="zh-CN" w:bidi="ar"/>
        </w:rPr>
        <w:t xml:space="preserve">；IF </w:t>
      </w:r>
      <w:r>
        <w:rPr>
          <w:rFonts w:hint="default" w:ascii="Times New Roman Regular" w:hAnsi="Times New Roman Regular" w:eastAsia="宋体" w:cs="Times New Roman Regular"/>
          <w:kern w:val="2"/>
          <w:sz w:val="21"/>
          <w:szCs w:val="21"/>
          <w:lang w:eastAsia="zh-CN" w:bidi="ar"/>
        </w:rPr>
        <w:t>5</w:t>
      </w:r>
      <w:r>
        <w:rPr>
          <w:rFonts w:hint="default" w:ascii="Times New Roman Regular" w:hAnsi="Times New Roman Regular" w:eastAsia="宋体" w:cs="Times New Roman Regular"/>
          <w:kern w:val="2"/>
          <w:sz w:val="21"/>
          <w:szCs w:val="21"/>
          <w:lang w:val="en-US" w:eastAsia="zh-Hans" w:bidi="ar"/>
        </w:rPr>
        <w:t>.</w:t>
      </w:r>
      <w:r>
        <w:rPr>
          <w:rFonts w:hint="default" w:ascii="Times New Roman Regular" w:hAnsi="Times New Roman Regular" w:eastAsia="宋体" w:cs="Times New Roman Regular"/>
          <w:kern w:val="2"/>
          <w:sz w:val="21"/>
          <w:szCs w:val="21"/>
          <w:lang w:eastAsia="zh-Hans" w:bidi="ar"/>
        </w:rPr>
        <w:t>736</w:t>
      </w:r>
      <w:r>
        <w:rPr>
          <w:rFonts w:hint="default" w:ascii="Times New Roman Regular" w:hAnsi="Times New Roman Regular" w:eastAsia="宋体" w:cs="Times New Roman Regular"/>
          <w:kern w:val="2"/>
          <w:sz w:val="21"/>
          <w:szCs w:val="21"/>
          <w:lang w:val="en-US" w:eastAsia="zh-CN" w:bidi="ar"/>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一种低成本的基于纹理的管道，用于使用心脏超声预测心肌组织重塑和纤维化。</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630" w:firstLineChars="30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eastAsia="Kaiti SC Regular" w:cs="Times New Roman Regular"/>
          <w:sz w:val="21"/>
          <w:szCs w:val="21"/>
          <w:highlight w:val="yellow"/>
          <w:lang w:eastAsia="zh-Hans"/>
        </w:rPr>
        <w:t>使用无监督的相似性网络探索心肌纹理的表型</w:t>
      </w:r>
      <w:r>
        <w:rPr>
          <w:rFonts w:hint="default" w:ascii="Times New Roman Regular" w:hAnsi="Times New Roman Regular" w:eastAsia="Kaiti SC Regular" w:cs="Times New Roman Regular"/>
          <w:sz w:val="21"/>
          <w:szCs w:val="21"/>
          <w:lang w:eastAsia="zh-Hans"/>
        </w:rPr>
        <w:t>后，使用有监督的机器学习模型预测了全局左室重构参数</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 xml:space="preserve">【6】Performance comparison of modified ComBat for harmonization of radiomic features for multicenter studies. </w:t>
      </w:r>
      <w:r>
        <w:rPr>
          <w:rFonts w:hint="default" w:ascii="Times New Roman Regular" w:hAnsi="Times New Roman Regular" w:eastAsia="宋体" w:cs="Times New Roman Regular"/>
          <w:kern w:val="2"/>
          <w:sz w:val="21"/>
          <w:szCs w:val="21"/>
          <w:lang w:val="en-US" w:eastAsia="zh-CN" w:bidi="ar"/>
        </w:rPr>
        <w:t xml:space="preserve">（SCI </w:t>
      </w:r>
      <w:r>
        <w:rPr>
          <w:rFonts w:hint="default" w:ascii="Times New Roman Regular" w:hAnsi="Times New Roman Regular" w:eastAsia="宋体" w:cs="Times New Roman Regular"/>
          <w:kern w:val="2"/>
          <w:sz w:val="21"/>
          <w:szCs w:val="21"/>
          <w:lang w:eastAsia="zh-CN" w:bidi="ar"/>
        </w:rPr>
        <w:t>1</w:t>
      </w:r>
      <w:r>
        <w:rPr>
          <w:rFonts w:hint="default" w:ascii="Times New Roman Regular" w:hAnsi="Times New Roman Regular" w:eastAsia="宋体" w:cs="Times New Roman Regular"/>
          <w:kern w:val="2"/>
          <w:sz w:val="21"/>
          <w:szCs w:val="21"/>
          <w:lang w:val="en-US" w:eastAsia="zh-CN" w:bidi="ar"/>
        </w:rPr>
        <w:t xml:space="preserve">；IF </w:t>
      </w:r>
      <w:r>
        <w:rPr>
          <w:rFonts w:hint="default" w:ascii="Times New Roman Regular" w:hAnsi="Times New Roman Regular" w:eastAsia="宋体" w:cs="Times New Roman Regular"/>
          <w:kern w:val="2"/>
          <w:sz w:val="21"/>
          <w:szCs w:val="21"/>
          <w:lang w:eastAsia="zh-CN" w:bidi="ar"/>
        </w:rPr>
        <w:t>3</w:t>
      </w:r>
      <w:r>
        <w:rPr>
          <w:rFonts w:hint="default" w:ascii="Times New Roman Regular" w:hAnsi="Times New Roman Regular" w:eastAsia="宋体" w:cs="Times New Roman Regular"/>
          <w:kern w:val="2"/>
          <w:sz w:val="21"/>
          <w:szCs w:val="21"/>
          <w:lang w:val="en-US" w:eastAsia="zh-Hans" w:bidi="ar"/>
        </w:rPr>
        <w:t>.</w:t>
      </w:r>
      <w:r>
        <w:rPr>
          <w:rFonts w:hint="default" w:ascii="Times New Roman Regular" w:hAnsi="Times New Roman Regular" w:eastAsia="宋体" w:cs="Times New Roman Regular"/>
          <w:kern w:val="2"/>
          <w:sz w:val="21"/>
          <w:szCs w:val="21"/>
          <w:lang w:eastAsia="zh-Hans" w:bidi="ar"/>
        </w:rPr>
        <w:t>998</w:t>
      </w:r>
      <w:r>
        <w:rPr>
          <w:rFonts w:hint="default" w:ascii="Times New Roman Regular" w:hAnsi="Times New Roman Regular" w:eastAsia="宋体" w:cs="Times New Roman Regular"/>
          <w:kern w:val="2"/>
          <w:sz w:val="21"/>
          <w:szCs w:val="21"/>
          <w:lang w:val="en-US" w:eastAsia="zh-CN" w:bidi="ar"/>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改进的ComBat在多中心研究中协调放射学特征的性能比较。</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735" w:firstLineChars="35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eastAsia="Kaiti SC Regular" w:cs="Times New Roman Regular"/>
          <w:sz w:val="21"/>
          <w:szCs w:val="21"/>
          <w:highlight w:val="yellow"/>
          <w:lang w:eastAsia="zh-Hans"/>
        </w:rPr>
        <w:t>使用无监督聚类来确定两个应用ComBat的标签</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eastAsia="宋体" w:cs="Times New Roman Regular"/>
          <w:kern w:val="2"/>
          <w:sz w:val="21"/>
          <w:szCs w:val="21"/>
          <w:lang w:val="en-US" w:eastAsia="zh-CN" w:bidi="ar"/>
        </w:rPr>
      </w:pPr>
      <w:r>
        <w:rPr>
          <w:rFonts w:hint="default" w:ascii="Times New Roman Regular" w:hAnsi="Times New Roman Regular" w:cs="Times New Roman Regular"/>
          <w:sz w:val="21"/>
          <w:szCs w:val="21"/>
          <w:lang w:eastAsia="zh-Hans"/>
        </w:rPr>
        <w:t xml:space="preserve">【7】Radiomic analysis identifies tumor subtypes associated with distinct molecular and microenvironmental factors in head and neck squamous cell carcinoma.  </w:t>
      </w:r>
      <w:r>
        <w:rPr>
          <w:rFonts w:hint="default" w:ascii="Times New Roman Regular" w:hAnsi="Times New Roman Regular" w:eastAsia="宋体" w:cs="Times New Roman Regular"/>
          <w:kern w:val="2"/>
          <w:sz w:val="21"/>
          <w:szCs w:val="21"/>
          <w:lang w:val="en-US" w:eastAsia="zh-CN" w:bidi="ar"/>
        </w:rPr>
        <w:t xml:space="preserve">（SCI </w:t>
      </w:r>
      <w:r>
        <w:rPr>
          <w:rFonts w:hint="default" w:ascii="Times New Roman Regular" w:hAnsi="Times New Roman Regular" w:eastAsia="宋体" w:cs="Times New Roman Regular"/>
          <w:kern w:val="2"/>
          <w:sz w:val="21"/>
          <w:szCs w:val="21"/>
          <w:lang w:eastAsia="zh-CN" w:bidi="ar"/>
        </w:rPr>
        <w:t>2</w:t>
      </w:r>
      <w:r>
        <w:rPr>
          <w:rFonts w:hint="default" w:ascii="Times New Roman Regular" w:hAnsi="Times New Roman Regular" w:eastAsia="宋体" w:cs="Times New Roman Regular"/>
          <w:kern w:val="2"/>
          <w:sz w:val="21"/>
          <w:szCs w:val="21"/>
          <w:lang w:val="en-US" w:eastAsia="zh-CN" w:bidi="ar"/>
        </w:rPr>
        <w:t xml:space="preserve">；IF </w:t>
      </w:r>
      <w:r>
        <w:rPr>
          <w:rFonts w:hint="default" w:ascii="Times New Roman Regular" w:hAnsi="Times New Roman Regular" w:eastAsia="宋体" w:cs="Times New Roman Regular"/>
          <w:kern w:val="2"/>
          <w:sz w:val="21"/>
          <w:szCs w:val="21"/>
          <w:lang w:eastAsia="zh-CN" w:bidi="ar"/>
        </w:rPr>
        <w:t>3</w:t>
      </w:r>
      <w:r>
        <w:rPr>
          <w:rFonts w:hint="default" w:ascii="Times New Roman Regular" w:hAnsi="Times New Roman Regular" w:eastAsia="宋体" w:cs="Times New Roman Regular"/>
          <w:kern w:val="2"/>
          <w:sz w:val="21"/>
          <w:szCs w:val="21"/>
          <w:lang w:val="en-US" w:eastAsia="zh-Hans" w:bidi="ar"/>
        </w:rPr>
        <w:t>.</w:t>
      </w:r>
      <w:r>
        <w:rPr>
          <w:rFonts w:hint="default" w:ascii="Times New Roman Regular" w:hAnsi="Times New Roman Regular" w:eastAsia="宋体" w:cs="Times New Roman Regular"/>
          <w:kern w:val="2"/>
          <w:sz w:val="21"/>
          <w:szCs w:val="21"/>
          <w:lang w:eastAsia="zh-Hans" w:bidi="ar"/>
        </w:rPr>
        <w:t>979</w:t>
      </w:r>
      <w:r>
        <w:rPr>
          <w:rFonts w:hint="default" w:ascii="Times New Roman Regular" w:hAnsi="Times New Roman Regular" w:eastAsia="宋体" w:cs="Times New Roman Regular"/>
          <w:kern w:val="2"/>
          <w:sz w:val="21"/>
          <w:szCs w:val="21"/>
          <w:lang w:val="en-US" w:eastAsia="zh-CN" w:bidi="ar"/>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放射分析可确定与头颈部鳞状细胞癌中独特的分子和微环境因素相关的肿瘤亚型。</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945" w:firstLineChars="45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eastAsia="Kaiti SC Regular" w:cs="Times New Roman Regular"/>
          <w:sz w:val="21"/>
          <w:szCs w:val="21"/>
          <w:highlight w:val="yellow"/>
          <w:lang w:eastAsia="zh-Hans"/>
        </w:rPr>
        <w:t>提取放射特征并进行无监督的共识聚类以识别亚型</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【8】Adaptive Sparsity Regularization Based Collaborative Clustering for Cancer Prognosis.</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735" w:firstLineChars="35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基于自适应稀疏正则化的协作聚类用于癌症预后。</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735" w:firstLineChars="350"/>
        <w:jc w:val="both"/>
        <w:textAlignment w:val="auto"/>
        <w:outlineLvl w:val="9"/>
        <w:rPr>
          <w:rFonts w:hint="default" w:ascii="Times New Roman Regular" w:hAnsi="Times New Roman Regular" w:eastAsia="Kaiti SC Regular" w:cs="Times New Roman Regular"/>
          <w:sz w:val="21"/>
          <w:szCs w:val="21"/>
          <w:lang w:eastAsia="zh-Hans"/>
        </w:rPr>
      </w:pPr>
      <w:r>
        <w:rPr>
          <w:rFonts w:hint="default" w:ascii="Times New Roman Regular" w:hAnsi="Times New Roman Regular" w:eastAsia="Kaiti SC Regular" w:cs="Times New Roman Regular"/>
          <w:sz w:val="21"/>
          <w:szCs w:val="21"/>
          <w:lang w:eastAsia="zh-Hans"/>
        </w:rPr>
        <w:t>为了降低特征维数，提高判别能力和对嘈杂的放射特征的鲁棒性，开发了一种</w:t>
      </w:r>
      <w:r>
        <w:rPr>
          <w:rFonts w:hint="default" w:ascii="Times New Roman Regular" w:hAnsi="Times New Roman Regular" w:eastAsia="Kaiti SC Regular" w:cs="Times New Roman Regular"/>
          <w:sz w:val="21"/>
          <w:szCs w:val="21"/>
          <w:highlight w:val="yellow"/>
          <w:lang w:eastAsia="zh-Hans"/>
        </w:rPr>
        <w:t>基于自适应稀疏正则化的协作聚类</w:t>
      </w:r>
      <w:r>
        <w:rPr>
          <w:rFonts w:hint="default" w:ascii="Times New Roman Regular" w:hAnsi="Times New Roman Regular" w:eastAsia="Kaiti SC Regular" w:cs="Times New Roman Regular"/>
          <w:sz w:val="21"/>
          <w:szCs w:val="21"/>
          <w:lang w:eastAsia="zh-Hans"/>
        </w:rPr>
        <w:t>方法，将患者和放射特征分别同时聚类到不同的组中。</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 xml:space="preserve">【9】COLLABORATIVE CLUSTERING OF SUBJECTS AND RADIOMIC FEATURES FOR PREDICTING CLINICAL OUTCOMES OF RECTAL CANCER PATIENTS.  </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735" w:firstLineChars="35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主题的聚类和放射学特征用于预测直肠癌患者的临床结果。</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735" w:firstLineChars="350"/>
        <w:jc w:val="both"/>
        <w:textAlignment w:val="auto"/>
        <w:outlineLvl w:val="9"/>
        <w:rPr>
          <w:rFonts w:hint="eastAsia" w:ascii="Kaiti SC Regular" w:hAnsi="Kaiti SC Regular" w:eastAsia="Kaiti SC Regular" w:cs="Kaiti SC Regular"/>
          <w:sz w:val="21"/>
          <w:szCs w:val="21"/>
          <w:lang w:eastAsia="zh-Hans"/>
        </w:rPr>
      </w:pPr>
      <w:r>
        <w:rPr>
          <w:rFonts w:hint="eastAsia" w:ascii="Kaiti SC Regular" w:hAnsi="Kaiti SC Regular" w:eastAsia="Kaiti SC Regular" w:cs="Kaiti SC Regular"/>
          <w:sz w:val="21"/>
          <w:szCs w:val="21"/>
          <w:lang w:eastAsia="zh-Hans"/>
        </w:rPr>
        <w:t>放射线学研究中的大多数机器学习方法都忽略了从异类患者群体计算出的放射线学特征之间的潜在差异，并且这些特征的内在关联尚未得到充分利用。为了更好地预测癌症患者的临床结局，采用</w:t>
      </w:r>
      <w:r>
        <w:rPr>
          <w:rFonts w:hint="eastAsia" w:ascii="Kaiti SC Regular" w:hAnsi="Kaiti SC Regular" w:eastAsia="Kaiti SC Regular" w:cs="Kaiti SC Regular"/>
          <w:sz w:val="21"/>
          <w:szCs w:val="21"/>
          <w:highlight w:val="yellow"/>
          <w:lang w:eastAsia="zh-Hans"/>
        </w:rPr>
        <w:t>无监督的机器学习方法</w:t>
      </w:r>
      <w:r>
        <w:rPr>
          <w:rFonts w:hint="eastAsia" w:ascii="Kaiti SC Regular" w:hAnsi="Kaiti SC Regular" w:eastAsia="Kaiti SC Regular" w:cs="Kaiti SC Regular"/>
          <w:sz w:val="21"/>
          <w:szCs w:val="21"/>
          <w:lang w:eastAsia="zh-Hans"/>
        </w:rPr>
        <w:t>，根据癌症患者的放射学特征将其同时分为不同的风险组，并学习放射学特征的低维表示形式，以可靠地预测其临床结果。</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735" w:firstLineChars="350"/>
        <w:jc w:val="both"/>
        <w:textAlignment w:val="auto"/>
        <w:outlineLvl w:val="9"/>
        <w:rPr>
          <w:rFonts w:hint="eastAsia" w:ascii="Kaiti SC Regular" w:hAnsi="Kaiti SC Regular" w:eastAsia="Kaiti SC Regular" w:cs="Kaiti SC Regular"/>
          <w:sz w:val="21"/>
          <w:szCs w:val="21"/>
          <w:lang w:eastAsia="zh-Hans"/>
        </w:rPr>
      </w:pPr>
      <w:r>
        <w:rPr>
          <w:rFonts w:hint="eastAsia" w:ascii="Kaiti SC Regular" w:hAnsi="Kaiti SC Regular" w:eastAsia="Kaiti SC Regular" w:cs="Kaiti SC Regular"/>
          <w:sz w:val="21"/>
          <w:szCs w:val="21"/>
          <w:lang w:eastAsia="zh-Hans"/>
        </w:rPr>
        <w:t>基于非负矩阵三因子分解技术，该方法将</w:t>
      </w:r>
      <w:r>
        <w:rPr>
          <w:rFonts w:hint="eastAsia" w:ascii="Kaiti SC Regular" w:hAnsi="Kaiti SC Regular" w:eastAsia="Kaiti SC Regular" w:cs="Kaiti SC Regular"/>
          <w:sz w:val="21"/>
          <w:szCs w:val="21"/>
          <w:highlight w:val="yellow"/>
          <w:lang w:eastAsia="zh-Hans"/>
        </w:rPr>
        <w:t>协同聚类</w:t>
      </w:r>
      <w:r>
        <w:rPr>
          <w:rFonts w:hint="eastAsia" w:ascii="Kaiti SC Regular" w:hAnsi="Kaiti SC Regular" w:eastAsia="Kaiti SC Regular" w:cs="Kaiti SC Regular"/>
          <w:sz w:val="21"/>
          <w:szCs w:val="21"/>
          <w:lang w:eastAsia="zh-Hans"/>
        </w:rPr>
        <w:t>应用于癌症患者的放射线特征，以获取患者及其放射线特征的聚类，从而将具有不同成像模式的患者分为不同的风险组和高度相关的放射线特征分组在相同的放射特征簇中。</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735" w:firstLineChars="350"/>
        <w:jc w:val="both"/>
        <w:textAlignment w:val="auto"/>
        <w:outlineLvl w:val="9"/>
        <w:rPr>
          <w:rFonts w:hint="default" w:ascii="Times New Roman Regular" w:hAnsi="Times New Roman Regular" w:cs="Times New Roman Regular"/>
          <w:sz w:val="21"/>
          <w:szCs w:val="21"/>
          <w:lang w:eastAsia="zh-Hans"/>
        </w:rPr>
      </w:pPr>
      <w:r>
        <w:rPr>
          <w:rFonts w:hint="eastAsia" w:ascii="Kaiti SC Regular" w:hAnsi="Kaiti SC Regular" w:eastAsia="Kaiti SC Regular" w:cs="Kaiti SC Regular"/>
          <w:sz w:val="21"/>
          <w:szCs w:val="21"/>
          <w:lang w:eastAsia="zh-Hans"/>
        </w:rPr>
        <w:t>在直肠癌患者的FDG-PET / CT数据集上进行的实验表明，所提出的方法有助于更好地分层具有不同生存模式的患者，并学习更有效的低维特征表示，从而最终能够准确预测患者生存率，优于传统方法比较中的方法。</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 xml:space="preserve">【10】Machine learning with the TCGA-HNSC dataset: improving usability by addressing inconsistency, sparsity, and high-dimensionality.  </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使用TCGA-HNSC数据集进行机器学习：通过解决不一致性，稀疏性和高维度性来提高可用性。</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Kaiti SC Regular" w:hAnsi="Kaiti SC Regular" w:eastAsia="Kaiti SC Regular" w:cs="Kaiti SC Regular"/>
          <w:sz w:val="21"/>
          <w:szCs w:val="21"/>
          <w:lang w:eastAsia="zh-Hans"/>
        </w:rPr>
      </w:pPr>
      <w:r>
        <w:rPr>
          <w:rFonts w:hint="eastAsia" w:ascii="Kaiti SC Regular" w:hAnsi="Kaiti SC Regular" w:eastAsia="Kaiti SC Regular" w:cs="Kaiti SC Regular"/>
          <w:sz w:val="21"/>
          <w:szCs w:val="21"/>
          <w:lang w:eastAsia="zh-Hans"/>
        </w:rPr>
        <w:t>报告了一种新型的机器学习技术，以处理数据稀疏性和高维性，同时</w:t>
      </w:r>
      <w:r>
        <w:rPr>
          <w:rFonts w:hint="eastAsia" w:ascii="Kaiti SC Regular" w:hAnsi="Kaiti SC Regular" w:eastAsia="Kaiti SC Regular" w:cs="Kaiti SC Regular"/>
          <w:sz w:val="21"/>
          <w:szCs w:val="21"/>
          <w:highlight w:val="yellow"/>
          <w:lang w:eastAsia="zh-Hans"/>
        </w:rPr>
        <w:t>以无监督的RNA数据</w:t>
      </w:r>
      <w:r>
        <w:rPr>
          <w:rFonts w:hint="eastAsia" w:ascii="Kaiti SC Regular" w:hAnsi="Kaiti SC Regular" w:eastAsia="Kaiti SC Regular" w:cs="Kaiti SC Regular"/>
          <w:sz w:val="21"/>
          <w:szCs w:val="21"/>
          <w:lang w:eastAsia="zh-Hans"/>
        </w:rPr>
        <w:t>转化形式评估潜在的生物标记。我们应用预处理，MICE估算和稀疏主成分分析（SPCA）来改善TCGA-HNSC数据集中的500多个患者病例的可用性，以增强对头颈部鳞状细胞癌（HNSCC）的未来肿瘤学决策支持。</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【11】 18F-FDG PET/CT Radiomic Analysis with Machine Learning for Identifying Bone Marrow Involvement in the Patients with Suspected Relapsed Acute Leukemia. （</w:t>
      </w:r>
      <w:r>
        <w:rPr>
          <w:rFonts w:hint="default" w:ascii="Times New Roman Regular" w:hAnsi="Times New Roman Regular" w:eastAsia="宋体" w:cs="Times New Roman Regular"/>
          <w:kern w:val="2"/>
          <w:sz w:val="21"/>
          <w:szCs w:val="21"/>
          <w:lang w:val="en-US" w:eastAsia="zh-CN" w:bidi="ar"/>
        </w:rPr>
        <w:t xml:space="preserve">SCI </w:t>
      </w:r>
      <w:r>
        <w:rPr>
          <w:rFonts w:hint="default" w:ascii="Times New Roman Regular" w:hAnsi="Times New Roman Regular" w:eastAsia="宋体" w:cs="Times New Roman Regular"/>
          <w:kern w:val="2"/>
          <w:sz w:val="21"/>
          <w:szCs w:val="21"/>
          <w:lang w:eastAsia="zh-CN" w:bidi="ar"/>
        </w:rPr>
        <w:t>1</w:t>
      </w:r>
      <w:r>
        <w:rPr>
          <w:rFonts w:hint="default" w:ascii="Times New Roman Regular" w:hAnsi="Times New Roman Regular" w:eastAsia="宋体" w:cs="Times New Roman Regular"/>
          <w:kern w:val="2"/>
          <w:sz w:val="21"/>
          <w:szCs w:val="21"/>
          <w:lang w:val="en-US" w:eastAsia="zh-CN" w:bidi="ar"/>
        </w:rPr>
        <w:t xml:space="preserve">；IF </w:t>
      </w:r>
      <w:r>
        <w:rPr>
          <w:rFonts w:hint="default" w:ascii="Times New Roman Regular" w:hAnsi="Times New Roman Regular" w:eastAsia="宋体" w:cs="Times New Roman Regular"/>
          <w:kern w:val="2"/>
          <w:sz w:val="21"/>
          <w:szCs w:val="21"/>
          <w:lang w:eastAsia="zh-CN" w:bidi="ar"/>
        </w:rPr>
        <w:t>8.579</w:t>
      </w:r>
      <w:r>
        <w:rPr>
          <w:rFonts w:hint="default" w:ascii="Times New Roman Regular" w:hAnsi="Times New Roman Regular" w:cs="Times New Roman Regular"/>
          <w:sz w:val="21"/>
          <w:szCs w:val="21"/>
          <w:lang w:eastAsia="zh-Hans"/>
        </w:rPr>
        <w:t>）</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Times New Roman Regular" w:hAnsi="Times New Roman Regular" w:cs="Times New Roman Regular"/>
          <w:sz w:val="21"/>
          <w:szCs w:val="21"/>
          <w:lang w:eastAsia="zh-Hans"/>
        </w:rPr>
      </w:pPr>
      <w:r>
        <w:rPr>
          <w:rFonts w:hint="default" w:ascii="Times New Roman Regular" w:hAnsi="Times New Roman Regular" w:cs="Times New Roman Regular"/>
          <w:sz w:val="21"/>
          <w:szCs w:val="21"/>
          <w:lang w:eastAsia="zh-Hans"/>
        </w:rPr>
        <w:t>带有机器学习的18F-FDG PET / CT放射学分析，用于识别疑似复发性急性白血病患者的骨髓累及。</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Kaiti SC Regular" w:hAnsi="Kaiti SC Regular" w:eastAsia="Kaiti SC Regular" w:cs="Kaiti SC Regular"/>
          <w:sz w:val="21"/>
          <w:szCs w:val="21"/>
          <w:lang w:eastAsia="zh-Hans"/>
        </w:rPr>
      </w:pPr>
      <w:r>
        <w:rPr>
          <w:rFonts w:hint="eastAsia" w:ascii="Kaiti SC Regular" w:hAnsi="Kaiti SC Regular" w:eastAsia="Kaiti SC Regular" w:cs="Kaiti SC Regular"/>
          <w:sz w:val="21"/>
          <w:szCs w:val="21"/>
          <w:lang w:eastAsia="zh-Hans"/>
        </w:rPr>
        <w:t>为了选择最重要和最具预测性的特征，首先执行了</w:t>
      </w:r>
      <w:r>
        <w:rPr>
          <w:rFonts w:hint="eastAsia" w:ascii="Kaiti SC Regular" w:hAnsi="Kaiti SC Regular" w:eastAsia="Kaiti SC Regular" w:cs="Kaiti SC Regular"/>
          <w:sz w:val="21"/>
          <w:szCs w:val="21"/>
          <w:highlight w:val="yellow"/>
          <w:lang w:eastAsia="zh-Hans"/>
        </w:rPr>
        <w:t>无监督共识聚类方法来分析特征相关性</w:t>
      </w:r>
      <w:r>
        <w:rPr>
          <w:rFonts w:hint="eastAsia" w:ascii="Kaiti SC Regular" w:hAnsi="Kaiti SC Regular" w:eastAsia="Kaiti SC Regular" w:cs="Kaiti SC Regular"/>
          <w:sz w:val="21"/>
          <w:szCs w:val="21"/>
          <w:lang w:eastAsia="zh-Hans"/>
        </w:rPr>
        <w:t>，然后将其用于指导用于特征重要性分析的随机森林有监督机器学习模型。进行了交叉验证和独立验证以证明模型的性能合理。</w:t>
      </w: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Kaiti SC Regular" w:hAnsi="Kaiti SC Regular" w:eastAsia="Kaiti SC Regular" w:cs="Kaiti SC Regular"/>
          <w:sz w:val="21"/>
          <w:szCs w:val="21"/>
          <w:lang w:eastAsia="zh-Hans"/>
        </w:rPr>
      </w:pP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eastAsia" w:ascii="Kaiti SC Regular" w:hAnsi="Kaiti SC Regular" w:eastAsia="Kaiti SC Regular" w:cs="Kaiti SC Regular"/>
          <w:sz w:val="21"/>
          <w:szCs w:val="21"/>
          <w:lang w:eastAsia="zh-Hans"/>
        </w:rPr>
      </w:pPr>
    </w:p>
    <w:p>
      <w:pPr>
        <w:keepNext w:val="0"/>
        <w:keepLines w:val="0"/>
        <w:pageBreakBefore w:val="0"/>
        <w:numPr>
          <w:ilvl w:val="0"/>
          <w:numId w:val="0"/>
        </w:numPr>
        <w:kinsoku/>
        <w:wordWrap/>
        <w:overflowPunct/>
        <w:topLinePunct w:val="0"/>
        <w:autoSpaceDE/>
        <w:autoSpaceDN/>
        <w:bidi w:val="0"/>
        <w:adjustRightInd/>
        <w:snapToGrid/>
        <w:spacing w:line="360" w:lineRule="auto"/>
        <w:ind w:left="0" w:leftChars="0" w:right="0" w:rightChars="0" w:firstLine="420" w:firstLineChars="200"/>
        <w:jc w:val="both"/>
        <w:textAlignment w:val="auto"/>
        <w:outlineLvl w:val="9"/>
        <w:rPr>
          <w:rFonts w:hint="default" w:ascii="Kaiti SC Regular" w:hAnsi="Kaiti SC Regular" w:eastAsia="Kaiti SC Regular" w:cs="Kaiti SC Regular"/>
          <w:sz w:val="21"/>
          <w:szCs w:val="21"/>
          <w:lang w:eastAsia="zh-Hans"/>
        </w:rPr>
      </w:pPr>
    </w:p>
    <w:p>
      <w:pPr>
        <w:numPr>
          <w:ilvl w:val="0"/>
          <w:numId w:val="0"/>
        </w:numPr>
        <w:spacing w:line="360" w:lineRule="auto"/>
        <w:rPr>
          <w:rFonts w:hint="default"/>
          <w:sz w:val="24"/>
          <w:szCs w:val="24"/>
          <w:highlight w:val="cyan"/>
          <w:lang w:eastAsia="zh-CN"/>
        </w:rPr>
      </w:pPr>
      <w:r>
        <w:rPr>
          <w:rFonts w:hint="default"/>
          <w:sz w:val="24"/>
          <w:szCs w:val="24"/>
          <w:highlight w:val="cyan"/>
          <w:lang w:eastAsia="zh-CN"/>
        </w:rPr>
        <w:t>【</w:t>
      </w:r>
      <w:r>
        <w:rPr>
          <w:rFonts w:hint="eastAsia"/>
          <w:sz w:val="24"/>
          <w:szCs w:val="24"/>
          <w:highlight w:val="cyan"/>
          <w:lang w:val="en-US" w:eastAsia="zh-Hans"/>
        </w:rPr>
        <w:t>代表文献</w:t>
      </w:r>
      <w:r>
        <w:rPr>
          <w:rFonts w:hint="default"/>
          <w:sz w:val="24"/>
          <w:szCs w:val="24"/>
          <w:highlight w:val="cyan"/>
          <w:lang w:eastAsia="zh-Hans"/>
        </w:rPr>
        <w:t>1</w:t>
      </w:r>
      <w:r>
        <w:rPr>
          <w:rFonts w:hint="default"/>
          <w:sz w:val="24"/>
          <w:szCs w:val="24"/>
          <w:highlight w:val="cyan"/>
          <w:lang w:eastAsia="zh-CN"/>
        </w:rPr>
        <w:t>】</w:t>
      </w:r>
    </w:p>
    <w:p>
      <w:pPr>
        <w:numPr>
          <w:ilvl w:val="0"/>
          <w:numId w:val="0"/>
        </w:numPr>
        <w:spacing w:line="360" w:lineRule="auto"/>
        <w:rPr>
          <w:rFonts w:hint="eastAsia"/>
          <w:sz w:val="24"/>
          <w:szCs w:val="24"/>
          <w:highlight w:val="cyan"/>
          <w:lang w:val="en-US" w:eastAsia="zh-CN"/>
        </w:rPr>
      </w:pPr>
      <w:r>
        <w:rPr>
          <w:rFonts w:hint="eastAsia"/>
          <w:sz w:val="24"/>
          <w:szCs w:val="24"/>
          <w:highlight w:val="cyan"/>
          <w:lang w:val="en-US" w:eastAsia="zh-CN"/>
        </w:rPr>
        <w:t>Unsupervised machine learning of radiomic features for predicting treatment response and overall survival of early stage non-small cell lung cancer patients treated with stereotactic body radiation therapy. （SCI 1；IF 4.856）</w:t>
      </w:r>
    </w:p>
    <w:p>
      <w:pPr>
        <w:numPr>
          <w:ilvl w:val="0"/>
          <w:numId w:val="0"/>
        </w:numPr>
        <w:spacing w:line="360" w:lineRule="auto"/>
        <w:rPr>
          <w:rFonts w:hint="default"/>
          <w:sz w:val="24"/>
          <w:szCs w:val="24"/>
          <w:highlight w:val="cyan"/>
          <w:lang w:eastAsia="zh-CN"/>
        </w:rPr>
      </w:pPr>
      <w:r>
        <w:rPr>
          <w:rFonts w:hint="eastAsia"/>
          <w:sz w:val="24"/>
          <w:szCs w:val="24"/>
          <w:highlight w:val="cyan"/>
          <w:lang w:val="en-US" w:eastAsia="zh-CN"/>
        </w:rPr>
        <w:t>放射学功能的无监督机器学习，用于预测接受立体定向放射治疗的早期非小细胞肺癌患者的治疗反应和总体生存率。</w:t>
      </w:r>
    </w:p>
    <w:p>
      <w:pPr>
        <w:numPr>
          <w:ilvl w:val="0"/>
          <w:numId w:val="0"/>
        </w:numPr>
      </w:pPr>
      <w:r>
        <w:drawing>
          <wp:inline distT="0" distB="0" distL="114300" distR="114300">
            <wp:extent cx="5269230" cy="697230"/>
            <wp:effectExtent l="0" t="0" r="1397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6"/>
                    <a:stretch>
                      <a:fillRect/>
                    </a:stretch>
                  </pic:blipFill>
                  <pic:spPr>
                    <a:xfrm>
                      <a:off x="0" y="0"/>
                      <a:ext cx="5269230" cy="697230"/>
                    </a:xfrm>
                    <a:prstGeom prst="rect">
                      <a:avLst/>
                    </a:prstGeom>
                    <a:noFill/>
                    <a:ln w="9525">
                      <a:noFill/>
                    </a:ln>
                  </pic:spPr>
                </pic:pic>
              </a:graphicData>
            </a:graphic>
          </wp:inline>
        </w:drawing>
      </w:r>
    </w:p>
    <w:p>
      <w:pPr>
        <w:numPr>
          <w:ilvl w:val="0"/>
          <w:numId w:val="0"/>
        </w:numPr>
      </w:pPr>
    </w:p>
    <w:tbl>
      <w:tblPr>
        <w:tblStyle w:val="5"/>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2"/>
        <w:gridCol w:w="67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7" w:hRule="atLeast"/>
        </w:trPr>
        <w:tc>
          <w:tcPr>
            <w:tcW w:w="1742" w:type="dxa"/>
          </w:tcPr>
          <w:p>
            <w:pPr>
              <w:numPr>
                <w:ilvl w:val="0"/>
                <w:numId w:val="0"/>
              </w:numPr>
              <w:spacing w:line="36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【目的】</w:t>
            </w:r>
          </w:p>
        </w:tc>
        <w:tc>
          <w:tcPr>
            <w:tcW w:w="6782" w:type="dxa"/>
          </w:tcPr>
          <w:p>
            <w:pPr>
              <w:keepNext w:val="0"/>
              <w:keepLines w:val="0"/>
              <w:widowControl w:val="0"/>
              <w:suppressLineNumbers w:val="0"/>
              <w:spacing w:before="0" w:beforeAutospacing="0" w:after="0" w:afterAutospacing="0" w:line="360" w:lineRule="auto"/>
              <w:ind w:left="0" w:right="0"/>
              <w:jc w:val="both"/>
              <w:rPr>
                <w:rFonts w:hint="eastAsia" w:ascii="Kaiti SC Regular" w:hAnsi="Kaiti SC Regular" w:eastAsia="Kaiti SC Regular" w:cs="Kaiti SC Regular"/>
                <w:sz w:val="21"/>
                <w:szCs w:val="21"/>
                <w:vertAlign w:val="baseline"/>
                <w:lang w:val="en-US" w:eastAsia="zh-CN"/>
              </w:rPr>
            </w:pPr>
            <w:r>
              <w:rPr>
                <w:rFonts w:hint="eastAsia" w:ascii="Kaiti SC Regular" w:hAnsi="Kaiti SC Regular" w:eastAsia="Kaiti SC Regular" w:cs="Kaiti SC Regular"/>
                <w:kern w:val="2"/>
                <w:sz w:val="21"/>
                <w:szCs w:val="21"/>
                <w:lang w:val="en-US" w:eastAsia="zh-CN" w:bidi="ar"/>
              </w:rPr>
              <w:t>为了预测接受立体定向放射治疗（SBRT）的NSCLC患者的治疗反应和生存，开发了一种无监督的机器学习方法，用于对患者进行分层并根据影像数据同时提取元特征。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2" w:hRule="atLeast"/>
        </w:trPr>
        <w:tc>
          <w:tcPr>
            <w:tcW w:w="1742" w:type="dxa"/>
          </w:tcPr>
          <w:p>
            <w:pPr>
              <w:numPr>
                <w:ilvl w:val="0"/>
                <w:numId w:val="0"/>
              </w:numPr>
              <w:spacing w:line="36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w:t>
            </w:r>
          </w:p>
        </w:tc>
        <w:tc>
          <w:tcPr>
            <w:tcW w:w="6782" w:type="dxa"/>
          </w:tcPr>
          <w:p>
            <w:pPr>
              <w:keepNext w:val="0"/>
              <w:keepLines w:val="0"/>
              <w:widowControl w:val="0"/>
              <w:suppressLineNumbers w:val="0"/>
              <w:spacing w:before="0" w:beforeAutospacing="0" w:after="0" w:afterAutospacing="0"/>
              <w:ind w:left="0" w:right="0"/>
              <w:jc w:val="both"/>
              <w:rPr>
                <w:rFonts w:hint="eastAsia" w:ascii="Kaiti SC Regular" w:hAnsi="Kaiti SC Regular" w:eastAsia="Kaiti SC Regular" w:cs="Kaiti SC Regular"/>
                <w:sz w:val="21"/>
                <w:szCs w:val="21"/>
                <w:vertAlign w:val="baseline"/>
                <w:lang w:eastAsia="zh-CN"/>
              </w:rPr>
            </w:pPr>
            <w:r>
              <w:rPr>
                <w:rFonts w:hint="eastAsia" w:ascii="Kaiti SC Regular" w:hAnsi="Kaiti SC Regular" w:eastAsia="Kaiti SC Regular" w:cs="Kaiti SC Regular"/>
                <w:kern w:val="2"/>
                <w:sz w:val="21"/>
                <w:szCs w:val="21"/>
                <w:lang w:val="en-US" w:eastAsia="zh-CN" w:bidi="ar"/>
              </w:rPr>
              <w:t>100例接受SBRT治疗的早期(T1a、T1b和T2a)NSCLC患者</w:t>
            </w:r>
            <w:r>
              <w:rPr>
                <w:rFonts w:hint="eastAsia" w:ascii="Kaiti SC Regular" w:hAnsi="Kaiti SC Regular" w:eastAsia="Kaiti SC Regular" w:cs="Kaiti SC Regular"/>
                <w:kern w:val="2"/>
                <w:sz w:val="21"/>
                <w:szCs w:val="21"/>
                <w:lang w:eastAsia="zh-CN" w:bidi="ar"/>
              </w:rPr>
              <w:t>（</w:t>
            </w:r>
            <w:r>
              <w:rPr>
                <w:rFonts w:hint="eastAsia" w:ascii="Kaiti SC Regular" w:hAnsi="Kaiti SC Regular" w:eastAsia="Kaiti SC Regular" w:cs="Kaiti SC Regular"/>
                <w:sz w:val="21"/>
                <w:szCs w:val="21"/>
                <w:vertAlign w:val="baseline"/>
                <w:lang w:eastAsia="zh-CN"/>
              </w:rPr>
              <w:t>基于18F-FDG-PET数据集</w:t>
            </w:r>
            <w:r>
              <w:rPr>
                <w:rFonts w:hint="eastAsia" w:ascii="Kaiti SC Regular" w:hAnsi="Kaiti SC Regular" w:eastAsia="Kaiti SC Regular" w:cs="Kaiti SC Regular"/>
                <w:kern w:val="2"/>
                <w:sz w:val="21"/>
                <w:szCs w:val="21"/>
                <w:lang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2" w:hRule="atLeast"/>
        </w:trPr>
        <w:tc>
          <w:tcPr>
            <w:tcW w:w="1742" w:type="dxa"/>
          </w:tcPr>
          <w:p>
            <w:pPr>
              <w:numPr>
                <w:ilvl w:val="0"/>
                <w:numId w:val="0"/>
              </w:numPr>
              <w:spacing w:line="36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i w:val="0"/>
                <w:caps w:val="0"/>
                <w:color w:val="2C3E50"/>
                <w:spacing w:val="0"/>
                <w:sz w:val="21"/>
                <w:szCs w:val="21"/>
              </w:rPr>
              <w:t>【材料】</w:t>
            </w:r>
          </w:p>
        </w:tc>
        <w:tc>
          <w:tcPr>
            <w:tcW w:w="6782" w:type="dxa"/>
          </w:tcPr>
          <w:p>
            <w:pPr>
              <w:keepNext w:val="0"/>
              <w:keepLines w:val="0"/>
              <w:widowControl w:val="0"/>
              <w:numPr>
                <w:ilvl w:val="0"/>
                <w:numId w:val="4"/>
              </w:numPr>
              <w:suppressLineNumbers w:val="0"/>
              <w:spacing w:before="0" w:beforeAutospacing="0" w:after="0" w:afterAutospacing="0" w:line="360" w:lineRule="auto"/>
              <w:ind w:left="420" w:leftChars="0" w:right="0" w:hanging="420" w:firstLineChars="0"/>
              <w:jc w:val="both"/>
              <w:rPr>
                <w:rFonts w:hint="eastAsia" w:ascii="Kaiti SC Regular" w:hAnsi="Kaiti SC Regular" w:eastAsia="Kaiti SC Regular" w:cs="Kaiti SC Regular"/>
                <w:sz w:val="21"/>
                <w:szCs w:val="21"/>
                <w:vertAlign w:val="baseline"/>
                <w:lang w:eastAsia="zh-CN"/>
              </w:rPr>
            </w:pPr>
            <w:r>
              <w:rPr>
                <w:rFonts w:hint="eastAsia" w:ascii="Kaiti SC Regular" w:hAnsi="Kaiti SC Regular" w:eastAsia="Kaiti SC Regular" w:cs="Kaiti SC Regular"/>
                <w:sz w:val="21"/>
                <w:szCs w:val="21"/>
                <w:vertAlign w:val="baseline"/>
                <w:lang w:eastAsia="zh-CN"/>
              </w:rPr>
              <w:t>Phillips Gemini TF TOF 16 的PET/ CT扫描仪检查。</w:t>
            </w:r>
          </w:p>
          <w:p>
            <w:pPr>
              <w:keepNext w:val="0"/>
              <w:keepLines w:val="0"/>
              <w:widowControl w:val="0"/>
              <w:numPr>
                <w:ilvl w:val="0"/>
                <w:numId w:val="4"/>
              </w:numPr>
              <w:suppressLineNumbers w:val="0"/>
              <w:spacing w:before="0" w:beforeAutospacing="0" w:after="0" w:afterAutospacing="0" w:line="360" w:lineRule="auto"/>
              <w:ind w:left="420" w:leftChars="0" w:right="0" w:rightChars="0" w:hanging="420" w:firstLineChars="0"/>
              <w:jc w:val="both"/>
              <w:rPr>
                <w:rFonts w:hint="eastAsia" w:ascii="Kaiti SC Regular" w:hAnsi="Kaiti SC Regular" w:eastAsia="Kaiti SC Regular" w:cs="Kaiti SC Regular"/>
                <w:sz w:val="21"/>
                <w:szCs w:val="21"/>
                <w:vertAlign w:val="baseline"/>
                <w:lang w:eastAsia="zh-CN"/>
              </w:rPr>
            </w:pPr>
            <w:r>
              <w:rPr>
                <w:rFonts w:hint="eastAsia" w:ascii="Kaiti SC Regular" w:hAnsi="Kaiti SC Regular" w:eastAsia="Kaiti SC Regular" w:cs="Kaiti SC Regular"/>
                <w:sz w:val="21"/>
                <w:szCs w:val="21"/>
                <w:vertAlign w:val="baseline"/>
                <w:lang w:eastAsia="zh-CN"/>
              </w:rPr>
              <w:t>CT图像，层厚4 mm;矩阵大小为512x512，像素间距为1.1719x1.1719 mm</w:t>
            </w:r>
            <w:r>
              <w:rPr>
                <w:rFonts w:hint="eastAsia" w:ascii="Kaiti SC Regular" w:hAnsi="Kaiti SC Regular" w:eastAsia="Kaiti SC Regular" w:cs="Kaiti SC Regular"/>
                <w:sz w:val="21"/>
                <w:szCs w:val="21"/>
                <w:vertAlign w:val="superscript"/>
                <w:lang w:eastAsia="zh-CN"/>
              </w:rPr>
              <w:t>2</w:t>
            </w:r>
            <w:r>
              <w:rPr>
                <w:rFonts w:hint="eastAsia" w:ascii="Kaiti SC Regular" w:hAnsi="Kaiti SC Regular" w:eastAsia="Kaiti SC Regular" w:cs="Kaiti SC Regular"/>
                <w:sz w:val="21"/>
                <w:szCs w:val="21"/>
                <w:vertAlign w:val="baseline"/>
                <w:lang w:eastAsia="zh-CN"/>
              </w:rPr>
              <w:t>。</w:t>
            </w:r>
          </w:p>
          <w:p>
            <w:pPr>
              <w:keepNext w:val="0"/>
              <w:keepLines w:val="0"/>
              <w:widowControl w:val="0"/>
              <w:numPr>
                <w:ilvl w:val="0"/>
                <w:numId w:val="4"/>
              </w:numPr>
              <w:suppressLineNumbers w:val="0"/>
              <w:spacing w:before="0" w:beforeAutospacing="0" w:after="0" w:afterAutospacing="0" w:line="360" w:lineRule="auto"/>
              <w:ind w:left="420" w:leftChars="0" w:right="0" w:rightChars="0" w:hanging="420" w:firstLineChars="0"/>
              <w:jc w:val="both"/>
              <w:rPr>
                <w:rFonts w:hint="eastAsia" w:ascii="Kaiti SC Regular" w:hAnsi="Kaiti SC Regular" w:eastAsia="Kaiti SC Regular" w:cs="Kaiti SC Regular"/>
                <w:sz w:val="21"/>
                <w:szCs w:val="21"/>
                <w:vertAlign w:val="baseline"/>
                <w:lang w:eastAsia="zh-CN"/>
              </w:rPr>
            </w:pPr>
            <w:r>
              <w:rPr>
                <w:rFonts w:hint="eastAsia" w:ascii="Kaiti SC Regular" w:hAnsi="Kaiti SC Regular" w:eastAsia="Kaiti SC Regular" w:cs="Kaiti SC Regular"/>
                <w:sz w:val="21"/>
                <w:szCs w:val="21"/>
                <w:vertAlign w:val="baseline"/>
                <w:lang w:eastAsia="zh-CN"/>
              </w:rPr>
              <w:t>PET图像切片厚度为4 mm;矩阵大小为144x144，像素间距为4x4 mm</w:t>
            </w:r>
            <w:r>
              <w:rPr>
                <w:rFonts w:hint="eastAsia" w:ascii="Kaiti SC Regular" w:hAnsi="Kaiti SC Regular" w:eastAsia="Kaiti SC Regular" w:cs="Kaiti SC Regular"/>
                <w:sz w:val="21"/>
                <w:szCs w:val="21"/>
                <w:vertAlign w:val="superscript"/>
                <w:lang w:eastAsia="zh-CN"/>
              </w:rPr>
              <w:t>2</w:t>
            </w:r>
            <w:r>
              <w:rPr>
                <w:rFonts w:hint="eastAsia" w:ascii="Kaiti SC Regular" w:hAnsi="Kaiti SC Regular" w:eastAsia="Kaiti SC Regular" w:cs="Kaiti SC Regular"/>
                <w:sz w:val="21"/>
                <w:szCs w:val="21"/>
                <w:vertAlign w:val="baseline"/>
                <w:lang w:eastAsia="zh-CN"/>
              </w:rPr>
              <w:t>。</w:t>
            </w:r>
          </w:p>
          <w:p>
            <w:pPr>
              <w:keepNext w:val="0"/>
              <w:keepLines w:val="0"/>
              <w:widowControl w:val="0"/>
              <w:numPr>
                <w:ilvl w:val="0"/>
                <w:numId w:val="4"/>
              </w:numPr>
              <w:suppressLineNumbers w:val="0"/>
              <w:spacing w:before="0" w:beforeAutospacing="0" w:after="0" w:afterAutospacing="0" w:line="360" w:lineRule="auto"/>
              <w:ind w:left="420" w:leftChars="0" w:right="0" w:hanging="420" w:firstLineChars="0"/>
              <w:jc w:val="both"/>
              <w:rPr>
                <w:rFonts w:hint="eastAsia" w:ascii="Kaiti SC Regular" w:hAnsi="Kaiti SC Regular" w:eastAsia="Kaiti SC Regular" w:cs="Kaiti SC Regular"/>
                <w:sz w:val="21"/>
                <w:szCs w:val="21"/>
                <w:vertAlign w:val="baseline"/>
                <w:lang w:eastAsia="zh-CN"/>
              </w:rPr>
            </w:pPr>
            <w:r>
              <w:rPr>
                <w:rFonts w:hint="eastAsia" w:ascii="Kaiti SC Regular" w:hAnsi="Kaiti SC Regular" w:eastAsia="Kaiti SC Regular" w:cs="Kaiti SC Regular"/>
                <w:sz w:val="21"/>
                <w:szCs w:val="21"/>
                <w:vertAlign w:val="baseline"/>
                <w:lang w:eastAsia="zh-CN"/>
              </w:rPr>
              <w:t>所有患者均接受了相同的治疗(12.5 Gy  4 fractions or 10 Gy  5 fractions)，但原发肿瘤结局不同。</w:t>
            </w:r>
          </w:p>
          <w:p>
            <w:pPr>
              <w:keepNext w:val="0"/>
              <w:keepLines w:val="0"/>
              <w:widowControl w:val="0"/>
              <w:numPr>
                <w:ilvl w:val="0"/>
                <w:numId w:val="4"/>
              </w:numPr>
              <w:suppressLineNumbers w:val="0"/>
              <w:spacing w:before="0" w:beforeAutospacing="0" w:after="0" w:afterAutospacing="0" w:line="360" w:lineRule="auto"/>
              <w:ind w:left="420" w:leftChars="0" w:right="0" w:hanging="420" w:firstLineChars="0"/>
              <w:jc w:val="both"/>
              <w:rPr>
                <w:rFonts w:hint="eastAsia" w:ascii="Kaiti SC Regular" w:hAnsi="Kaiti SC Regular" w:eastAsia="Kaiti SC Regular" w:cs="Kaiti SC Regular"/>
                <w:i w:val="0"/>
                <w:caps w:val="0"/>
                <w:color w:val="2C3E50"/>
                <w:spacing w:val="0"/>
                <w:sz w:val="21"/>
                <w:szCs w:val="21"/>
              </w:rPr>
            </w:pPr>
            <w:r>
              <w:rPr>
                <w:rFonts w:hint="eastAsia" w:ascii="Kaiti SC Regular" w:hAnsi="Kaiti SC Regular" w:eastAsia="Kaiti SC Regular" w:cs="Kaiti SC Regular"/>
                <w:sz w:val="21"/>
                <w:szCs w:val="21"/>
                <w:vertAlign w:val="baseline"/>
                <w:lang w:eastAsia="zh-CN"/>
              </w:rPr>
              <w:t>在本研究中将整体生存率和无淋巴结衰竭作为临床终点。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2" w:hRule="atLeast"/>
        </w:trPr>
        <w:tc>
          <w:tcPr>
            <w:tcW w:w="1742" w:type="dxa"/>
          </w:tcPr>
          <w:p>
            <w:pPr>
              <w:numPr>
                <w:ilvl w:val="0"/>
                <w:numId w:val="0"/>
              </w:numPr>
              <w:spacing w:line="36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w:t>
            </w:r>
            <w:r>
              <w:rPr>
                <w:rFonts w:hint="eastAsia" w:asciiTheme="minorEastAsia" w:hAnsiTheme="minorEastAsia" w:eastAsiaTheme="minorEastAsia" w:cstheme="minorEastAsia"/>
                <w:sz w:val="21"/>
                <w:szCs w:val="21"/>
                <w:vertAlign w:val="baseline"/>
                <w:lang w:val="en-US" w:eastAsia="zh-Hans"/>
              </w:rPr>
              <w:t>特征</w:t>
            </w:r>
            <w:r>
              <w:rPr>
                <w:rFonts w:hint="eastAsia" w:asciiTheme="minorEastAsia" w:hAnsiTheme="minorEastAsia" w:eastAsiaTheme="minorEastAsia" w:cstheme="minorEastAsia"/>
                <w:sz w:val="21"/>
                <w:szCs w:val="21"/>
                <w:vertAlign w:val="baseline"/>
                <w:lang w:val="en-US" w:eastAsia="zh-CN"/>
              </w:rPr>
              <w:t>】</w:t>
            </w:r>
          </w:p>
        </w:tc>
        <w:tc>
          <w:tcPr>
            <w:tcW w:w="6782" w:type="dxa"/>
          </w:tcPr>
          <w:p>
            <w:pPr>
              <w:numPr>
                <w:ilvl w:val="0"/>
                <w:numId w:val="0"/>
              </w:numPr>
              <w:spacing w:line="360" w:lineRule="auto"/>
              <w:rPr>
                <w:rFonts w:hint="eastAsia" w:ascii="Kaiti SC Regular" w:hAnsi="Kaiti SC Regular" w:eastAsia="Kaiti SC Regular" w:cs="Kaiti SC Regular"/>
                <w:sz w:val="21"/>
                <w:szCs w:val="21"/>
                <w:vertAlign w:val="baseline"/>
                <w:lang w:eastAsia="zh-CN"/>
              </w:rPr>
            </w:pPr>
            <w:r>
              <w:rPr>
                <w:rFonts w:hint="eastAsia" w:ascii="Kaiti SC Regular" w:hAnsi="Kaiti SC Regular" w:eastAsia="Kaiti SC Regular" w:cs="Kaiti SC Regular"/>
                <w:sz w:val="21"/>
                <w:szCs w:val="21"/>
                <w:vertAlign w:val="baseline"/>
                <w:lang w:eastAsia="zh-CN"/>
              </w:rPr>
              <w:t>每个患者的肿瘤均具有722个放射特征。（包括一阶特征,灰度共生矩阵法特征,灰度大小带矩阵特性,和灰度运行长度矩阵特性）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2" w:hRule="atLeast"/>
        </w:trPr>
        <w:tc>
          <w:tcPr>
            <w:tcW w:w="1742" w:type="dxa"/>
          </w:tcPr>
          <w:p>
            <w:pPr>
              <w:numPr>
                <w:ilvl w:val="0"/>
                <w:numId w:val="0"/>
              </w:numPr>
              <w:spacing w:line="36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【方法】</w:t>
            </w:r>
          </w:p>
        </w:tc>
        <w:tc>
          <w:tcPr>
            <w:tcW w:w="6782" w:type="dxa"/>
          </w:tcPr>
          <w:p>
            <w:pPr>
              <w:keepNext w:val="0"/>
              <w:keepLines w:val="0"/>
              <w:widowControl w:val="0"/>
              <w:numPr>
                <w:ilvl w:val="0"/>
                <w:numId w:val="5"/>
              </w:numPr>
              <w:suppressLineNumbers w:val="0"/>
              <w:spacing w:before="0" w:beforeAutospacing="0" w:after="0" w:afterAutospacing="0" w:line="360" w:lineRule="auto"/>
              <w:ind w:left="420" w:leftChars="0" w:right="0" w:hanging="420" w:firstLineChars="0"/>
              <w:jc w:val="both"/>
              <w:rPr>
                <w:rFonts w:hint="eastAsia" w:ascii="Kaiti SC Regular" w:hAnsi="Kaiti SC Regular" w:eastAsia="Kaiti SC Regular" w:cs="Kaiti SC Regular"/>
                <w:kern w:val="2"/>
                <w:sz w:val="21"/>
                <w:szCs w:val="21"/>
                <w:highlight w:val="yellow"/>
                <w:lang w:val="en-US" w:eastAsia="zh-Hans" w:bidi="ar"/>
              </w:rPr>
            </w:pPr>
            <w:r>
              <w:rPr>
                <w:rFonts w:hint="eastAsia" w:ascii="Kaiti SC Regular" w:hAnsi="Kaiti SC Regular" w:eastAsia="Kaiti SC Regular" w:cs="Kaiti SC Regular"/>
                <w:kern w:val="2"/>
                <w:sz w:val="21"/>
                <w:szCs w:val="21"/>
                <w:highlight w:val="yellow"/>
                <w:lang w:val="en-US" w:eastAsia="zh-Hans" w:bidi="ar"/>
              </w:rPr>
              <w:t>使用无监督的双向聚类方法来同时识别患者组和放射特征。</w:t>
            </w:r>
          </w:p>
          <w:p>
            <w:pPr>
              <w:keepNext w:val="0"/>
              <w:keepLines w:val="0"/>
              <w:widowControl w:val="0"/>
              <w:numPr>
                <w:ilvl w:val="0"/>
                <w:numId w:val="5"/>
              </w:numPr>
              <w:suppressLineNumbers w:val="0"/>
              <w:spacing w:before="0" w:beforeAutospacing="0" w:after="0" w:afterAutospacing="0" w:line="360" w:lineRule="auto"/>
              <w:ind w:left="420" w:leftChars="0" w:right="0" w:hanging="420" w:firstLineChars="0"/>
              <w:jc w:val="both"/>
              <w:rPr>
                <w:rFonts w:hint="eastAsia" w:ascii="Kaiti SC Regular" w:hAnsi="Kaiti SC Regular" w:eastAsia="Kaiti SC Regular" w:cs="Kaiti SC Regular"/>
                <w:kern w:val="2"/>
                <w:sz w:val="21"/>
                <w:szCs w:val="21"/>
                <w:lang w:val="en-US" w:eastAsia="zh-Hans" w:bidi="ar"/>
              </w:rPr>
            </w:pPr>
            <w:r>
              <w:rPr>
                <w:rFonts w:hint="eastAsia" w:ascii="Kaiti SC Regular" w:hAnsi="Kaiti SC Regular" w:eastAsia="Kaiti SC Regular" w:cs="Kaiti SC Regular"/>
                <w:kern w:val="2"/>
                <w:sz w:val="21"/>
                <w:szCs w:val="21"/>
                <w:lang w:val="en-US" w:eastAsia="zh-Hans" w:bidi="ar"/>
              </w:rPr>
              <w:t>比较了各组患者的存活率和无淋巴结衰竭的情况。</w:t>
            </w:r>
          </w:p>
          <w:p>
            <w:pPr>
              <w:keepNext w:val="0"/>
              <w:keepLines w:val="0"/>
              <w:widowControl w:val="0"/>
              <w:numPr>
                <w:ilvl w:val="0"/>
                <w:numId w:val="5"/>
              </w:numPr>
              <w:suppressLineNumbers w:val="0"/>
              <w:spacing w:before="0" w:beforeAutospacing="0" w:after="0" w:afterAutospacing="0" w:line="360" w:lineRule="auto"/>
              <w:ind w:left="420" w:leftChars="0" w:right="0" w:hanging="420" w:firstLineChars="0"/>
              <w:jc w:val="both"/>
              <w:rPr>
                <w:rFonts w:hint="eastAsia" w:ascii="Kaiti SC Regular" w:hAnsi="Kaiti SC Regular" w:eastAsia="Kaiti SC Regular" w:cs="Kaiti SC Regular"/>
                <w:sz w:val="21"/>
                <w:szCs w:val="21"/>
                <w:vertAlign w:val="baseline"/>
                <w:lang w:val="en-US" w:eastAsia="zh-CN"/>
              </w:rPr>
            </w:pPr>
            <w:r>
              <w:rPr>
                <w:rFonts w:hint="eastAsia" w:ascii="Kaiti SC Regular" w:hAnsi="Kaiti SC Regular" w:eastAsia="Kaiti SC Regular" w:cs="Kaiti SC Regular"/>
                <w:kern w:val="2"/>
                <w:sz w:val="21"/>
                <w:szCs w:val="21"/>
                <w:lang w:val="en-US" w:eastAsia="zh-Hans" w:bidi="ar"/>
              </w:rPr>
              <w:t>计算元特征以建立生存模型，以预测生存和无节点失败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742" w:type="dxa"/>
          </w:tcPr>
          <w:p>
            <w:pPr>
              <w:numPr>
                <w:ilvl w:val="0"/>
                <w:numId w:val="0"/>
              </w:numPr>
              <w:spacing w:line="360" w:lineRule="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i w:val="0"/>
                <w:caps w:val="0"/>
                <w:color w:val="2C3E50"/>
                <w:spacing w:val="0"/>
                <w:sz w:val="21"/>
                <w:szCs w:val="21"/>
              </w:rPr>
              <w:t>【结果】</w:t>
            </w:r>
          </w:p>
        </w:tc>
        <w:tc>
          <w:tcPr>
            <w:tcW w:w="6782" w:type="dxa"/>
          </w:tcPr>
          <w:p>
            <w:pPr>
              <w:numPr>
                <w:ilvl w:val="0"/>
                <w:numId w:val="0"/>
              </w:numPr>
              <w:spacing w:line="360" w:lineRule="auto"/>
              <w:rPr>
                <w:rFonts w:hint="eastAsia" w:ascii="Kaiti SC Regular" w:hAnsi="Kaiti SC Regular" w:eastAsia="Kaiti SC Regular" w:cs="Kaiti SC Regular"/>
                <w:sz w:val="21"/>
                <w:szCs w:val="21"/>
                <w:lang w:val="en-US" w:eastAsia="zh-Hans"/>
              </w:rPr>
            </w:pPr>
            <w:r>
              <w:rPr>
                <w:rFonts w:hint="eastAsia" w:ascii="Kaiti SC Regular" w:hAnsi="Kaiti SC Regular" w:eastAsia="Kaiti SC Regular" w:cs="Kaiti SC Regular"/>
                <w:i w:val="0"/>
                <w:caps w:val="0"/>
                <w:color w:val="2C3E50"/>
                <w:spacing w:val="0"/>
                <w:sz w:val="21"/>
                <w:szCs w:val="21"/>
              </w:rPr>
              <w:t>•</w:t>
            </w:r>
            <w:r>
              <w:rPr>
                <w:rFonts w:hint="eastAsia" w:ascii="Kaiti SC Regular" w:hAnsi="Kaiti SC Regular" w:eastAsia="Kaiti SC Regular" w:cs="Kaiti SC Regular"/>
                <w:sz w:val="21"/>
                <w:szCs w:val="21"/>
                <w:lang w:val="en-US" w:eastAsia="zh-Hans"/>
              </w:rPr>
              <w:t>当患者分为存活率（p = 0.003）和无淋巴结衰竭（p = 0.038）三类时，两组患者之间存在差异。</w:t>
            </w:r>
          </w:p>
          <w:p>
            <w:pPr>
              <w:numPr>
                <w:ilvl w:val="0"/>
                <w:numId w:val="0"/>
              </w:numPr>
              <w:spacing w:line="360" w:lineRule="auto"/>
              <w:rPr>
                <w:rFonts w:hint="eastAsia" w:ascii="Kaiti SC Regular" w:hAnsi="Kaiti SC Regular" w:eastAsia="Kaiti SC Regular" w:cs="Kaiti SC Regular"/>
                <w:sz w:val="21"/>
                <w:szCs w:val="21"/>
                <w:lang w:val="en-US" w:eastAsia="zh-CN"/>
              </w:rPr>
            </w:pPr>
            <w:r>
              <w:rPr>
                <w:rFonts w:hint="eastAsia" w:ascii="Kaiti SC Regular" w:hAnsi="Kaiti SC Regular" w:eastAsia="Kaiti SC Regular" w:cs="Kaiti SC Regular"/>
                <w:i w:val="0"/>
                <w:caps w:val="0"/>
                <w:color w:val="2C3E50"/>
                <w:spacing w:val="0"/>
                <w:sz w:val="21"/>
                <w:szCs w:val="21"/>
              </w:rPr>
              <w:t>•</w:t>
            </w:r>
            <w:r>
              <w:rPr>
                <w:rFonts w:hint="eastAsia" w:ascii="Kaiti SC Regular" w:hAnsi="Kaiti SC Regular" w:eastAsia="Kaiti SC Regular" w:cs="Kaiti SC Regular"/>
                <w:sz w:val="21"/>
                <w:szCs w:val="21"/>
                <w:lang w:val="en-US" w:eastAsia="zh-Hans"/>
              </w:rPr>
              <w:t>预测生存和淋巴结衰竭的平均一致性测度分别为0.640±0.029和0.664±0.063，优于通过基于临床变量的预测模型获得的测度（p &lt;0.04）。</w:t>
            </w:r>
            <w:r>
              <w:rPr>
                <w:rFonts w:hint="eastAsia" w:ascii="Kaiti SC Regular" w:hAnsi="Kaiti SC Regular" w:eastAsia="Kaiti SC Regular" w:cs="Kaiti SC Regular"/>
                <w:sz w:val="21"/>
                <w:szCs w:val="21"/>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742" w:type="dxa"/>
          </w:tcPr>
          <w:p>
            <w:pPr>
              <w:numPr>
                <w:ilvl w:val="0"/>
                <w:numId w:val="0"/>
              </w:numPr>
              <w:spacing w:line="360" w:lineRule="auto"/>
              <w:rPr>
                <w:rFonts w:hint="eastAsia" w:asciiTheme="minorEastAsia" w:hAnsiTheme="minorEastAsia" w:eastAsiaTheme="minorEastAsia" w:cstheme="minorEastAsia"/>
                <w:i w:val="0"/>
                <w:caps w:val="0"/>
                <w:color w:val="2C3E50"/>
                <w:spacing w:val="0"/>
                <w:sz w:val="21"/>
                <w:szCs w:val="21"/>
              </w:rPr>
            </w:pPr>
            <w:r>
              <w:rPr>
                <w:rFonts w:hint="eastAsia" w:asciiTheme="minorEastAsia" w:hAnsiTheme="minorEastAsia" w:eastAsiaTheme="minorEastAsia" w:cstheme="minorEastAsia"/>
                <w:i w:val="0"/>
                <w:caps w:val="0"/>
                <w:color w:val="2C3E50"/>
                <w:spacing w:val="0"/>
                <w:sz w:val="21"/>
                <w:szCs w:val="21"/>
              </w:rPr>
              <w:t>【</w:t>
            </w:r>
            <w:r>
              <w:rPr>
                <w:rFonts w:hint="eastAsia" w:asciiTheme="minorEastAsia" w:hAnsiTheme="minorEastAsia" w:eastAsiaTheme="minorEastAsia" w:cstheme="minorEastAsia"/>
                <w:i w:val="0"/>
                <w:caps w:val="0"/>
                <w:color w:val="2C3E50"/>
                <w:spacing w:val="0"/>
                <w:sz w:val="21"/>
                <w:szCs w:val="21"/>
                <w:lang w:val="en-US" w:eastAsia="zh-Hans"/>
              </w:rPr>
              <w:t>结论</w:t>
            </w:r>
            <w:r>
              <w:rPr>
                <w:rFonts w:hint="eastAsia" w:asciiTheme="minorEastAsia" w:hAnsiTheme="minorEastAsia" w:eastAsiaTheme="minorEastAsia" w:cstheme="minorEastAsia"/>
                <w:i w:val="0"/>
                <w:caps w:val="0"/>
                <w:color w:val="2C3E50"/>
                <w:spacing w:val="0"/>
                <w:sz w:val="21"/>
                <w:szCs w:val="21"/>
              </w:rPr>
              <w:t>】</w:t>
            </w:r>
          </w:p>
        </w:tc>
        <w:tc>
          <w:tcPr>
            <w:tcW w:w="6782" w:type="dxa"/>
          </w:tcPr>
          <w:p>
            <w:pPr>
              <w:numPr>
                <w:ilvl w:val="0"/>
                <w:numId w:val="0"/>
              </w:numPr>
              <w:spacing w:line="360" w:lineRule="auto"/>
              <w:rPr>
                <w:rFonts w:hint="eastAsia" w:ascii="Kaiti SC Regular" w:hAnsi="Kaiti SC Regular" w:eastAsia="Kaiti SC Regular" w:cs="Kaiti SC Regular"/>
                <w:i w:val="0"/>
                <w:caps w:val="0"/>
                <w:color w:val="2C3E50"/>
                <w:spacing w:val="0"/>
                <w:sz w:val="21"/>
                <w:szCs w:val="21"/>
              </w:rPr>
            </w:pPr>
            <w:r>
              <w:rPr>
                <w:rFonts w:hint="eastAsia" w:ascii="Kaiti SC Regular" w:hAnsi="Kaiti SC Regular" w:eastAsia="Kaiti SC Regular" w:cs="Kaiti SC Regular"/>
                <w:kern w:val="2"/>
                <w:sz w:val="21"/>
                <w:szCs w:val="21"/>
                <w:lang w:val="en-US" w:eastAsia="zh-Hans" w:bidi="ar"/>
              </w:rPr>
              <w:t>评估结果表明，与目前的替代方法相比，该方法能够对患者进行分层，并预测结节失败的生存和自由度。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 w:hRule="atLeast"/>
        </w:trPr>
        <w:tc>
          <w:tcPr>
            <w:tcW w:w="1742" w:type="dxa"/>
          </w:tcPr>
          <w:p>
            <w:pPr>
              <w:numPr>
                <w:ilvl w:val="0"/>
                <w:numId w:val="0"/>
              </w:numPr>
              <w:spacing w:line="360" w:lineRule="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highlight w:val="yellow"/>
                <w:vertAlign w:val="baseline"/>
                <w:lang w:val="en-US" w:eastAsia="zh-CN"/>
              </w:rPr>
              <w:t>【借鉴意义】</w:t>
            </w:r>
          </w:p>
        </w:tc>
        <w:tc>
          <w:tcPr>
            <w:tcW w:w="6782" w:type="dxa"/>
          </w:tcPr>
          <w:p>
            <w:pPr>
              <w:numPr>
                <w:ilvl w:val="0"/>
                <w:numId w:val="0"/>
              </w:numPr>
              <w:spacing w:line="360" w:lineRule="auto"/>
              <w:rPr>
                <w:rFonts w:hint="eastAsia" w:ascii="Kaiti SC Regular" w:hAnsi="Kaiti SC Regular" w:eastAsia="Kaiti SC Regular" w:cs="Kaiti SC Regular"/>
                <w:sz w:val="21"/>
                <w:szCs w:val="21"/>
                <w:highlight w:val="yellow"/>
                <w:vertAlign w:val="baseline"/>
                <w:lang w:val="en-US" w:eastAsia="zh-CN"/>
              </w:rPr>
            </w:pPr>
            <w:r>
              <w:rPr>
                <w:rFonts w:hint="eastAsia" w:ascii="Kaiti SC Regular" w:hAnsi="Kaiti SC Regular" w:eastAsia="Kaiti SC Regular" w:cs="Kaiti SC Regular"/>
                <w:sz w:val="21"/>
                <w:szCs w:val="21"/>
                <w:vertAlign w:val="baseline"/>
                <w:lang w:val="en-US" w:eastAsia="zh-Hans"/>
              </w:rPr>
              <w:t>可复现</w:t>
            </w:r>
          </w:p>
        </w:tc>
      </w:tr>
    </w:tbl>
    <w:p>
      <w:pPr>
        <w:numPr>
          <w:ilvl w:val="0"/>
          <w:numId w:val="0"/>
        </w:numPr>
        <w:rPr>
          <w:rFonts w:hint="eastAsia"/>
          <w:lang w:eastAsia="zh-Hans"/>
        </w:rPr>
      </w:pPr>
    </w:p>
    <w:p>
      <w:pPr>
        <w:numPr>
          <w:ilvl w:val="0"/>
          <w:numId w:val="0"/>
        </w:numPr>
        <w:rPr>
          <w:rFonts w:hint="eastAsia"/>
          <w:lang w:eastAsia="zh-Hans"/>
        </w:rPr>
      </w:pPr>
    </w:p>
    <w:p>
      <w:pPr>
        <w:numPr>
          <w:ilvl w:val="0"/>
          <w:numId w:val="0"/>
        </w:numPr>
        <w:rPr>
          <w:rFonts w:hint="default"/>
          <w:lang w:eastAsia="zh-Hans"/>
        </w:rPr>
      </w:pPr>
      <w:r>
        <w:rPr>
          <w:rFonts w:hint="default"/>
          <w:lang w:eastAsia="zh-Hans"/>
        </w:rPr>
        <w:t>1、</w:t>
      </w:r>
      <w:r>
        <w:rPr>
          <w:rFonts w:hint="eastAsia"/>
          <w:lang w:val="en-US" w:eastAsia="zh-Hans"/>
        </w:rPr>
        <w:t>放射体特征无监督学习的预测建模流程</w:t>
      </w:r>
      <w:r>
        <w:rPr>
          <w:rFonts w:hint="default"/>
          <w:lang w:eastAsia="zh-Hans"/>
        </w:rPr>
        <w:t>：包括放射体特征提取，无监督双向聚类元特征提取，以及在组和个体水平上对患者的临床结果分析。</w:t>
      </w:r>
    </w:p>
    <w:p>
      <w:pPr>
        <w:numPr>
          <w:ilvl w:val="0"/>
          <w:numId w:val="0"/>
        </w:numPr>
        <w:ind w:firstLine="360" w:firstLineChars="200"/>
        <w:rPr>
          <w:rFonts w:hint="eastAsia" w:ascii="Kaiti SC Regular" w:hAnsi="Kaiti SC Regular" w:eastAsia="Kaiti SC Regular" w:cs="Kaiti SC Regular"/>
          <w:sz w:val="18"/>
          <w:szCs w:val="21"/>
          <w:lang w:eastAsia="zh-Hans"/>
        </w:rPr>
      </w:pPr>
      <w:r>
        <w:rPr>
          <w:rFonts w:hint="eastAsia" w:ascii="Kaiti SC Regular" w:hAnsi="Kaiti SC Regular" w:eastAsia="Kaiti SC Regular" w:cs="Kaiti SC Regular"/>
          <w:sz w:val="18"/>
          <w:szCs w:val="21"/>
          <w:lang w:eastAsia="zh-Hans"/>
        </w:rPr>
        <w:t>首先从每个患者NSCLC肿瘤的实体成分中提取放射体特征，并将所有患者的特征表示为数据矩阵X 2 RNF，其中N为患者数量，F为每位患者的放射体特征数量。然后对数据矩阵采用无监督双向聚类方法，同时将患者和特征聚类为子聚类，得到患者分层标签和低维特征表示。最后，对患者在组和个体水平进行临床结果分析。</w:t>
      </w:r>
    </w:p>
    <w:p>
      <w:pPr>
        <w:numPr>
          <w:ilvl w:val="0"/>
          <w:numId w:val="0"/>
        </w:numPr>
        <w:jc w:val="center"/>
      </w:pPr>
      <w:r>
        <w:drawing>
          <wp:inline distT="0" distB="0" distL="114300" distR="114300">
            <wp:extent cx="3401060" cy="1828800"/>
            <wp:effectExtent l="0" t="0" r="2540" b="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7"/>
                    <a:stretch>
                      <a:fillRect/>
                    </a:stretch>
                  </pic:blipFill>
                  <pic:spPr>
                    <a:xfrm>
                      <a:off x="0" y="0"/>
                      <a:ext cx="3401060" cy="1828800"/>
                    </a:xfrm>
                    <a:prstGeom prst="rect">
                      <a:avLst/>
                    </a:prstGeom>
                    <a:noFill/>
                    <a:ln w="9525">
                      <a:noFill/>
                    </a:ln>
                  </pic:spPr>
                </pic:pic>
              </a:graphicData>
            </a:graphic>
          </wp:inline>
        </w:drawing>
      </w:r>
    </w:p>
    <w:p>
      <w:pPr>
        <w:numPr>
          <w:ilvl w:val="0"/>
          <w:numId w:val="0"/>
        </w:numPr>
        <w:rPr>
          <w:rFonts w:hint="default"/>
          <w:lang w:eastAsia="zh-Hans"/>
        </w:rPr>
      </w:pPr>
      <w:r>
        <w:t>2、</w:t>
      </w:r>
      <w:r>
        <w:rPr>
          <w:rFonts w:hint="eastAsia"/>
          <w:lang w:val="en-US" w:eastAsia="zh-Hans"/>
        </w:rPr>
        <w:t>特征提取</w:t>
      </w:r>
    </w:p>
    <w:p>
      <w:pPr>
        <w:numPr>
          <w:ilvl w:val="0"/>
          <w:numId w:val="0"/>
        </w:numPr>
        <w:rPr>
          <w:rFonts w:hint="eastAsia"/>
          <w:lang w:val="en-US" w:eastAsia="zh-Hans"/>
        </w:rPr>
      </w:pPr>
      <w:r>
        <w:rPr>
          <w:rFonts w:hint="eastAsia"/>
          <w:lang w:val="en-US" w:eastAsia="zh-Hans"/>
        </w:rPr>
        <w:t>①ROI</w:t>
      </w:r>
      <w:r>
        <w:rPr>
          <w:rFonts w:hint="default"/>
          <w:lang w:eastAsia="zh-Hans"/>
        </w:rPr>
        <w:t>:使用CaPTk软件勾画出非小细胞肺癌肿瘤的实体成分,采用基于PET和CT图像的随机游走图像分割方法自动检测候选肿瘤区域，由一位经验丰富的放射科医师对主要实体成分进行识别，最后对分割结果进行视觉检查，必要时手工修改</w:t>
      </w:r>
    </w:p>
    <w:p>
      <w:pPr>
        <w:numPr>
          <w:ilvl w:val="0"/>
          <w:numId w:val="0"/>
        </w:numPr>
        <w:rPr>
          <w:rFonts w:hint="default"/>
          <w:lang w:eastAsia="zh-Hans"/>
        </w:rPr>
      </w:pPr>
      <w:r>
        <w:rPr>
          <w:rFonts w:hint="eastAsia"/>
          <w:lang w:val="en-US" w:eastAsia="zh-Hans"/>
        </w:rPr>
        <w:t>②特征</w:t>
      </w:r>
      <w:r>
        <w:rPr>
          <w:rFonts w:hint="default"/>
          <w:lang w:eastAsia="zh-Hans"/>
        </w:rPr>
        <w:t>：从每个患者的PET扫描的SUV图提取肿瘤的放射学特征。</w:t>
      </w:r>
    </w:p>
    <w:p>
      <w:pPr>
        <w:numPr>
          <w:ilvl w:val="0"/>
          <w:numId w:val="0"/>
        </w:numPr>
        <w:ind w:firstLine="210" w:firstLineChars="100"/>
        <w:rPr>
          <w:rFonts w:hint="eastAsia"/>
          <w:lang w:val="en-US" w:eastAsia="zh-Hans"/>
        </w:rPr>
      </w:pPr>
      <w:r>
        <w:rPr>
          <w:rFonts w:hint="default"/>
          <w:lang w:eastAsia="zh-Hans"/>
        </w:rPr>
        <w:t>从肿瘤区域提取了11个形态学特征，分别包括一阶特征,灰度共生矩阵法特征,灰度大小带矩阵特性,和灰度运行长度矩阵特性,共提取了722个肿瘤的放射学特征</w:t>
      </w:r>
    </w:p>
    <w:p>
      <w:pPr>
        <w:numPr>
          <w:ilvl w:val="0"/>
          <w:numId w:val="0"/>
        </w:numPr>
        <w:rPr>
          <w:rFonts w:hint="default"/>
          <w:lang w:eastAsia="zh-Hans"/>
        </w:rPr>
      </w:pPr>
    </w:p>
    <w:p>
      <w:pPr>
        <w:numPr>
          <w:ilvl w:val="0"/>
          <w:numId w:val="0"/>
        </w:numPr>
        <w:rPr>
          <w:rFonts w:hint="eastAsia"/>
          <w:lang w:eastAsia="zh-Hans"/>
        </w:rPr>
      </w:pPr>
      <w:r>
        <w:rPr>
          <w:rFonts w:hint="default"/>
          <w:lang w:eastAsia="zh-Hans"/>
        </w:rPr>
        <w:t>3、</w:t>
      </w:r>
      <w:r>
        <w:rPr>
          <w:rFonts w:hint="eastAsia"/>
          <w:lang w:val="en-US" w:eastAsia="zh-Hans"/>
        </w:rPr>
        <w:t>无监督双向聚类</w:t>
      </w:r>
      <w:r>
        <w:rPr>
          <w:rFonts w:hint="default"/>
          <w:lang w:eastAsia="zh-Hans"/>
        </w:rPr>
        <w:t>：Unsupervised two-way clustering</w:t>
      </w:r>
    </w:p>
    <w:p>
      <w:pPr>
        <w:numPr>
          <w:ilvl w:val="0"/>
          <w:numId w:val="0"/>
        </w:numPr>
        <w:ind w:firstLine="210" w:firstLineChars="100"/>
        <w:rPr>
          <w:rFonts w:hint="eastAsia" w:ascii="Kaiti SC Regular" w:hAnsi="Kaiti SC Regular" w:eastAsia="Kaiti SC Regular" w:cs="Kaiti SC Regular"/>
          <w:lang w:val="en-US" w:eastAsia="zh-Hans"/>
        </w:rPr>
      </w:pPr>
      <w:r>
        <w:rPr>
          <w:rFonts w:hint="eastAsia" w:ascii="Kaiti SC Regular" w:hAnsi="Kaiti SC Regular" w:eastAsia="Kaiti SC Regular" w:cs="Kaiti SC Regular"/>
          <w:lang w:val="en-US" w:eastAsia="zh-Hans"/>
        </w:rPr>
        <w:t>无监督双向聚类结果得到3个关于患者的聚类，10个关于特征的聚类结果如下图所示</w:t>
      </w:r>
      <w:r>
        <w:rPr>
          <w:rFonts w:hint="eastAsia" w:ascii="Kaiti SC Regular" w:hAnsi="Kaiti SC Regular" w:eastAsia="Kaiti SC Regular" w:cs="Kaiti SC Regular"/>
          <w:lang w:eastAsia="zh-Hans"/>
        </w:rPr>
        <w:t>，</w:t>
      </w:r>
      <w:r>
        <w:rPr>
          <w:rFonts w:hint="eastAsia" w:ascii="Kaiti SC Regular" w:hAnsi="Kaiti SC Regular" w:eastAsia="Kaiti SC Regular" w:cs="Kaiti SC Regular"/>
          <w:lang w:val="en-US" w:eastAsia="zh-Hans"/>
        </w:rPr>
        <w:t>如图S1(左下和右下)，将高度相关的特征和具有相似放射体特征的受试者同时分组到同一个聚类中，沿对角线的块在同一个聚类中表现出高相关系数。</w:t>
      </w:r>
    </w:p>
    <w:p>
      <w:pPr>
        <w:numPr>
          <w:ilvl w:val="0"/>
          <w:numId w:val="0"/>
        </w:numPr>
        <w:ind w:firstLine="210" w:firstLineChars="100"/>
        <w:rPr>
          <w:rFonts w:hint="eastAsia" w:ascii="Kaiti SC Regular" w:hAnsi="Kaiti SC Regular" w:eastAsia="Kaiti SC Regular" w:cs="Kaiti SC Regular"/>
        </w:rPr>
      </w:pPr>
      <w:r>
        <w:rPr>
          <w:rFonts w:hint="eastAsia" w:ascii="Kaiti SC Regular" w:hAnsi="Kaiti SC Regular" w:eastAsia="Kaiti SC Regular" w:cs="Kaiti SC Regular"/>
        </w:rPr>
        <w:drawing>
          <wp:inline distT="0" distB="0" distL="114300" distR="114300">
            <wp:extent cx="4438650" cy="2814955"/>
            <wp:effectExtent l="0" t="0" r="6350" b="444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8"/>
                    <a:stretch>
                      <a:fillRect/>
                    </a:stretch>
                  </pic:blipFill>
                  <pic:spPr>
                    <a:xfrm>
                      <a:off x="0" y="0"/>
                      <a:ext cx="4438650" cy="2814955"/>
                    </a:xfrm>
                    <a:prstGeom prst="rect">
                      <a:avLst/>
                    </a:prstGeom>
                    <a:noFill/>
                    <a:ln w="9525">
                      <a:noFill/>
                    </a:ln>
                  </pic:spPr>
                </pic:pic>
              </a:graphicData>
            </a:graphic>
          </wp:inline>
        </w:drawing>
      </w:r>
    </w:p>
    <w:p>
      <w:pPr>
        <w:numPr>
          <w:ilvl w:val="0"/>
          <w:numId w:val="0"/>
        </w:numPr>
        <w:jc w:val="center"/>
        <w:rPr>
          <w:rFonts w:hint="eastAsia" w:ascii="Kaiti SC Regular" w:hAnsi="Kaiti SC Regular" w:eastAsia="Kaiti SC Regular" w:cs="Kaiti SC Regular"/>
          <w:sz w:val="13"/>
          <w:szCs w:val="16"/>
          <w:lang w:val="en-US" w:eastAsia="zh-Hans"/>
        </w:rPr>
      </w:pPr>
      <w:r>
        <w:rPr>
          <w:rFonts w:hint="eastAsia" w:ascii="Kaiti SC Regular" w:hAnsi="Kaiti SC Regular" w:eastAsia="Kaiti SC Regular" w:cs="Kaiti SC Regular"/>
          <w:sz w:val="13"/>
          <w:szCs w:val="16"/>
          <w:lang w:val="en-US" w:eastAsia="zh-Hans"/>
        </w:rPr>
        <w:t>图S</w:t>
      </w:r>
      <w:r>
        <w:rPr>
          <w:rFonts w:hint="eastAsia" w:ascii="Kaiti SC Regular" w:hAnsi="Kaiti SC Regular" w:eastAsia="Kaiti SC Regular" w:cs="Kaiti SC Regular"/>
          <w:sz w:val="13"/>
          <w:szCs w:val="16"/>
          <w:lang w:eastAsia="zh-Hans"/>
        </w:rPr>
        <w:t>1</w:t>
      </w:r>
      <w:r>
        <w:rPr>
          <w:rFonts w:hint="eastAsia" w:ascii="Kaiti SC Regular" w:hAnsi="Kaiti SC Regular" w:eastAsia="Kaiti SC Regular" w:cs="Kaiti SC Regular"/>
          <w:sz w:val="13"/>
          <w:szCs w:val="16"/>
          <w:lang w:val="en-US" w:eastAsia="zh-Hans"/>
        </w:rPr>
        <w:t>:无监督双向聚类方法得到的聚类结果，在主题上有3个聚类，在特征上有10个聚类。聚类结果覆盖所有被试的原始特征矩阵(上)、所有特征之间的Pearson相关矩阵(左下)和所有被试之间的Pearson相关矩阵(右下)。不同的集群被红线隔开。</w:t>
      </w:r>
    </w:p>
    <w:p>
      <w:pPr>
        <w:numPr>
          <w:ilvl w:val="0"/>
          <w:numId w:val="0"/>
        </w:numPr>
        <w:jc w:val="center"/>
      </w:pPr>
      <w:r>
        <w:drawing>
          <wp:inline distT="0" distB="0" distL="114300" distR="114300">
            <wp:extent cx="3152775" cy="2395855"/>
            <wp:effectExtent l="0" t="0" r="22225" b="1714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9"/>
                    <a:stretch>
                      <a:fillRect/>
                    </a:stretch>
                  </pic:blipFill>
                  <pic:spPr>
                    <a:xfrm>
                      <a:off x="0" y="0"/>
                      <a:ext cx="3152775" cy="2395855"/>
                    </a:xfrm>
                    <a:prstGeom prst="rect">
                      <a:avLst/>
                    </a:prstGeom>
                    <a:noFill/>
                    <a:ln w="9525">
                      <a:noFill/>
                    </a:ln>
                  </pic:spPr>
                </pic:pic>
              </a:graphicData>
            </a:graphic>
          </wp:inline>
        </w:drawing>
      </w:r>
    </w:p>
    <w:p>
      <w:pPr>
        <w:numPr>
          <w:ilvl w:val="0"/>
          <w:numId w:val="0"/>
        </w:numPr>
        <w:jc w:val="center"/>
        <w:rPr>
          <w:rFonts w:hint="eastAsia" w:ascii="Kaiti SC Regular" w:hAnsi="Kaiti SC Regular" w:eastAsia="Kaiti SC Regular" w:cs="Kaiti SC Regular"/>
          <w:lang w:val="en-US" w:eastAsia="zh-Hans"/>
        </w:rPr>
      </w:pPr>
      <w:r>
        <w:drawing>
          <wp:inline distT="0" distB="0" distL="114300" distR="114300">
            <wp:extent cx="1414780" cy="167005"/>
            <wp:effectExtent l="0" t="0" r="7620" b="10795"/>
            <wp:docPr id="3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9"/>
                    <pic:cNvPicPr>
                      <a:picLocks noChangeAspect="1"/>
                    </pic:cNvPicPr>
                  </pic:nvPicPr>
                  <pic:blipFill>
                    <a:blip r:embed="rId10"/>
                    <a:stretch>
                      <a:fillRect/>
                    </a:stretch>
                  </pic:blipFill>
                  <pic:spPr>
                    <a:xfrm>
                      <a:off x="0" y="0"/>
                      <a:ext cx="1414780" cy="167005"/>
                    </a:xfrm>
                    <a:prstGeom prst="rect">
                      <a:avLst/>
                    </a:prstGeom>
                    <a:noFill/>
                    <a:ln w="9525">
                      <a:noFill/>
                    </a:ln>
                  </pic:spPr>
                </pic:pic>
              </a:graphicData>
            </a:graphic>
          </wp:inline>
        </w:drawing>
      </w:r>
    </w:p>
    <w:p>
      <w:pPr>
        <w:numPr>
          <w:ilvl w:val="0"/>
          <w:numId w:val="0"/>
        </w:numPr>
        <w:ind w:firstLine="420" w:firstLineChars="200"/>
        <w:rPr>
          <w:rFonts w:hint="eastAsia" w:ascii="Kaiti SC Regular" w:hAnsi="Kaiti SC Regular" w:eastAsia="Kaiti SC Regular" w:cs="Kaiti SC Regular"/>
          <w:lang w:val="en-US" w:eastAsia="zh-Hans"/>
        </w:rPr>
      </w:pPr>
      <w:r>
        <w:rPr>
          <w:rFonts w:hint="eastAsia" w:ascii="Kaiti SC Regular" w:hAnsi="Kaiti SC Regular" w:eastAsia="Kaiti SC Regular" w:cs="Kaiti SC Regular"/>
          <w:lang w:val="en-US" w:eastAsia="zh-Hans"/>
        </w:rPr>
        <w:t>通过双向聚类得到的元特征将原特征在同一特征聚类内的加权组合表示，在降低特征维数的同时不丢失原特征的识别信息。</w:t>
      </w:r>
    </w:p>
    <w:p>
      <w:pPr>
        <w:numPr>
          <w:ilvl w:val="0"/>
          <w:numId w:val="0"/>
        </w:numPr>
        <w:ind w:firstLine="420" w:firstLineChars="200"/>
        <w:rPr>
          <w:rFonts w:hint="eastAsia" w:ascii="Kaiti SC Regular" w:hAnsi="Kaiti SC Regular" w:eastAsia="Kaiti SC Regular" w:cs="Kaiti SC Regular"/>
          <w:lang w:val="en-US" w:eastAsia="zh-Hans"/>
        </w:rPr>
      </w:pPr>
      <w:r>
        <w:rPr>
          <w:rFonts w:hint="eastAsia" w:ascii="Kaiti SC Regular" w:hAnsi="Kaiti SC Regular" w:eastAsia="Kaiti SC Regular" w:cs="Kaiti SC Regular"/>
          <w:lang w:val="en-US" w:eastAsia="zh-Hans"/>
        </w:rPr>
        <w:t>基于元特征的聚类结果对特征噪声具有较强的鲁棒性，比k-means等简单聚类方法具有更好的主体分层效果。</w:t>
      </w:r>
    </w:p>
    <w:p>
      <w:pPr>
        <w:numPr>
          <w:ilvl w:val="0"/>
          <w:numId w:val="0"/>
        </w:numPr>
        <w:ind w:firstLine="420" w:firstLineChars="200"/>
        <w:rPr>
          <w:rFonts w:hint="eastAsia" w:ascii="Kaiti SC Regular" w:hAnsi="Kaiti SC Regular" w:eastAsia="Kaiti SC Regular" w:cs="Kaiti SC Regular"/>
          <w:lang w:val="en-US" w:eastAsia="zh-Hans"/>
        </w:rPr>
      </w:pPr>
      <w:r>
        <w:rPr>
          <w:rFonts w:hint="eastAsia" w:ascii="Kaiti SC Regular" w:hAnsi="Kaiti SC Regular" w:eastAsia="Kaiti SC Regular" w:cs="Kaiti SC Regular"/>
          <w:lang w:val="en-US" w:eastAsia="zh-Hans"/>
        </w:rPr>
        <w:t>由于特征和受试者的聚类结果是共同优化的，它们可以相互受益，从而在群体层次上实现更好的受试者分层，并在个体受试者层次上生成更具鉴定性的元特征，用于生存预测分析。</w:t>
      </w:r>
    </w:p>
    <w:p>
      <w:pPr>
        <w:numPr>
          <w:ilvl w:val="0"/>
          <w:numId w:val="0"/>
        </w:numPr>
        <w:jc w:val="center"/>
      </w:pPr>
      <w:r>
        <w:drawing>
          <wp:inline distT="0" distB="0" distL="114300" distR="114300">
            <wp:extent cx="3838575" cy="2600325"/>
            <wp:effectExtent l="0" t="0" r="22225" b="15875"/>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11"/>
                    <a:stretch>
                      <a:fillRect/>
                    </a:stretch>
                  </pic:blipFill>
                  <pic:spPr>
                    <a:xfrm>
                      <a:off x="0" y="0"/>
                      <a:ext cx="3838575" cy="2600325"/>
                    </a:xfrm>
                    <a:prstGeom prst="rect">
                      <a:avLst/>
                    </a:prstGeom>
                    <a:noFill/>
                    <a:ln w="9525">
                      <a:noFill/>
                    </a:ln>
                  </pic:spPr>
                </pic:pic>
              </a:graphicData>
            </a:graphic>
          </wp:inline>
        </w:drawing>
      </w:r>
    </w:p>
    <w:p>
      <w:pPr>
        <w:numPr>
          <w:ilvl w:val="0"/>
          <w:numId w:val="6"/>
        </w:numPr>
        <w:jc w:val="both"/>
        <w:rPr>
          <w:rFonts w:hint="eastAsia"/>
        </w:rPr>
      </w:pPr>
      <w:r>
        <w:rPr>
          <w:rFonts w:hint="eastAsia"/>
        </w:rPr>
        <w:t>基于患者聚类结果和无监督双向聚类得到的元属性，对患者进行总体生存和无节点失效分层预测。</w:t>
      </w:r>
    </w:p>
    <w:p>
      <w:pPr>
        <w:numPr>
          <w:ilvl w:val="0"/>
          <w:numId w:val="0"/>
        </w:numPr>
        <w:ind w:firstLine="420" w:firstLineChars="200"/>
        <w:jc w:val="both"/>
      </w:pPr>
      <w:r>
        <w:rPr>
          <w:rFonts w:hint="eastAsia"/>
        </w:rPr>
        <w:t>为了评估双向聚类方法的患者分层效果，采用Kaplan Meier估计估计各组患者生存和无节点失效的生存函数，采用对数秩检验检验组间差异。我们设置类的数量关于病人Ks分别为2和3,假设2类的患者可能会分层患者组与低风险和高死亡率和节点失败,而3类可能会分层组较低,中,高的风险。</w:t>
      </w:r>
    </w:p>
    <w:p>
      <w:pPr>
        <w:numPr>
          <w:ilvl w:val="0"/>
          <w:numId w:val="0"/>
        </w:numPr>
        <w:jc w:val="center"/>
      </w:pPr>
    </w:p>
    <w:p>
      <w:pPr>
        <w:numPr>
          <w:ilvl w:val="0"/>
          <w:numId w:val="0"/>
        </w:numPr>
        <w:jc w:val="center"/>
      </w:pPr>
      <w:r>
        <w:drawing>
          <wp:inline distT="0" distB="0" distL="114300" distR="114300">
            <wp:extent cx="2578100" cy="2458085"/>
            <wp:effectExtent l="0" t="0" r="12700" b="5715"/>
            <wp:docPr id="3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0"/>
                    <pic:cNvPicPr>
                      <a:picLocks noChangeAspect="1"/>
                    </pic:cNvPicPr>
                  </pic:nvPicPr>
                  <pic:blipFill>
                    <a:blip r:embed="rId12"/>
                    <a:stretch>
                      <a:fillRect/>
                    </a:stretch>
                  </pic:blipFill>
                  <pic:spPr>
                    <a:xfrm>
                      <a:off x="0" y="0"/>
                      <a:ext cx="2578100" cy="2458085"/>
                    </a:xfrm>
                    <a:prstGeom prst="rect">
                      <a:avLst/>
                    </a:prstGeom>
                    <a:noFill/>
                    <a:ln w="9525">
                      <a:noFill/>
                    </a:ln>
                  </pic:spPr>
                </pic:pic>
              </a:graphicData>
            </a:graphic>
          </wp:inline>
        </w:drawing>
      </w:r>
      <w:r>
        <w:drawing>
          <wp:inline distT="0" distB="0" distL="114300" distR="114300">
            <wp:extent cx="2618740" cy="2417445"/>
            <wp:effectExtent l="0" t="0" r="22860" b="20955"/>
            <wp:docPr id="3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1"/>
                    <pic:cNvPicPr>
                      <a:picLocks noChangeAspect="1"/>
                    </pic:cNvPicPr>
                  </pic:nvPicPr>
                  <pic:blipFill>
                    <a:blip r:embed="rId13"/>
                    <a:stretch>
                      <a:fillRect/>
                    </a:stretch>
                  </pic:blipFill>
                  <pic:spPr>
                    <a:xfrm>
                      <a:off x="0" y="0"/>
                      <a:ext cx="2618740" cy="2417445"/>
                    </a:xfrm>
                    <a:prstGeom prst="rect">
                      <a:avLst/>
                    </a:prstGeom>
                    <a:noFill/>
                    <a:ln w="9525">
                      <a:noFill/>
                    </a:ln>
                  </pic:spPr>
                </pic:pic>
              </a:graphicData>
            </a:graphic>
          </wp:inline>
        </w:drawing>
      </w:r>
    </w:p>
    <w:p>
      <w:pPr>
        <w:numPr>
          <w:ilvl w:val="0"/>
          <w:numId w:val="0"/>
        </w:numPr>
        <w:jc w:val="center"/>
      </w:pPr>
    </w:p>
    <w:p>
      <w:pPr>
        <w:numPr>
          <w:ilvl w:val="0"/>
          <w:numId w:val="0"/>
        </w:numPr>
        <w:jc w:val="center"/>
      </w:pPr>
      <w:r>
        <w:drawing>
          <wp:inline distT="0" distB="0" distL="114300" distR="114300">
            <wp:extent cx="4924425" cy="2643505"/>
            <wp:effectExtent l="0" t="0" r="3175" b="23495"/>
            <wp:docPr id="3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pic:cNvPicPr>
                      <a:picLocks noChangeAspect="1"/>
                    </pic:cNvPicPr>
                  </pic:nvPicPr>
                  <pic:blipFill>
                    <a:blip r:embed="rId14"/>
                    <a:stretch>
                      <a:fillRect/>
                    </a:stretch>
                  </pic:blipFill>
                  <pic:spPr>
                    <a:xfrm>
                      <a:off x="0" y="0"/>
                      <a:ext cx="4924425" cy="2643505"/>
                    </a:xfrm>
                    <a:prstGeom prst="rect">
                      <a:avLst/>
                    </a:prstGeom>
                    <a:noFill/>
                    <a:ln w="9525">
                      <a:noFill/>
                    </a:ln>
                  </pic:spPr>
                </pic:pic>
              </a:graphicData>
            </a:graphic>
          </wp:inline>
        </w:drawing>
      </w:r>
    </w:p>
    <w:p>
      <w:pPr>
        <w:numPr>
          <w:ilvl w:val="0"/>
          <w:numId w:val="0"/>
        </w:numPr>
        <w:jc w:val="center"/>
        <w:rPr>
          <w:rFonts w:hint="eastAsia"/>
        </w:rPr>
      </w:pPr>
      <w:r>
        <w:rPr>
          <w:rFonts w:hint="eastAsia"/>
        </w:rPr>
        <w:t>基于无监督双向聚类和主成分分析提取的元特征的预测模型的性能，这些元特征与使用不同预测模型的生存(顶部行)和免于节点失效(底部行)有关。</w:t>
      </w:r>
      <w:r>
        <w:rPr>
          <w:rFonts w:hint="default"/>
        </w:rPr>
        <w:t>、</w:t>
      </w:r>
    </w:p>
    <w:p>
      <w:pPr>
        <w:numPr>
          <w:ilvl w:val="0"/>
          <w:numId w:val="0"/>
        </w:numPr>
        <w:jc w:val="left"/>
        <w:rPr>
          <w:rFonts w:hint="eastAsia"/>
        </w:rPr>
      </w:pPr>
    </w:p>
    <w:p>
      <w:pPr>
        <w:numPr>
          <w:ilvl w:val="0"/>
          <w:numId w:val="0"/>
        </w:numPr>
        <w:jc w:val="left"/>
        <w:rPr>
          <w:rFonts w:hint="eastAsia"/>
        </w:rPr>
      </w:pPr>
      <w:r>
        <w:rPr>
          <w:rFonts w:hint="default"/>
        </w:rPr>
        <w:t>1）</w:t>
      </w:r>
      <w:r>
        <w:rPr>
          <w:rFonts w:hint="eastAsia"/>
        </w:rPr>
        <w:t>利用双向聚类方法提取预测生存的meta-特征构建Cox、Cox_lasso和RSF模型，c指数值分别为0.566 0.043、0.531 0.059和0.493 0.046。</w:t>
      </w:r>
    </w:p>
    <w:p>
      <w:pPr>
        <w:numPr>
          <w:ilvl w:val="0"/>
          <w:numId w:val="0"/>
        </w:numPr>
        <w:jc w:val="left"/>
        <w:rPr>
          <w:rFonts w:hint="eastAsia"/>
        </w:rPr>
      </w:pPr>
      <w:r>
        <w:rPr>
          <w:rFonts w:hint="default"/>
        </w:rPr>
        <w:t>2）</w:t>
      </w:r>
      <w:r>
        <w:rPr>
          <w:rFonts w:hint="eastAsia"/>
        </w:rPr>
        <w:t>基于双向聚类元特征构建的Cox模型、Cox_lasso模型和RSF模型预测节点失效的c指数分别为0.688 0.043、0.675 0.047和0.640 0.047。</w:t>
      </w:r>
    </w:p>
    <w:p>
      <w:pPr>
        <w:numPr>
          <w:ilvl w:val="0"/>
          <w:numId w:val="0"/>
        </w:numPr>
        <w:jc w:val="left"/>
        <w:rPr>
          <w:rFonts w:hint="eastAsia"/>
        </w:rPr>
      </w:pPr>
      <w:r>
        <w:rPr>
          <w:rFonts w:hint="default"/>
        </w:rPr>
        <w:t>3）</w:t>
      </w:r>
      <w:r>
        <w:rPr>
          <w:rFonts w:hint="eastAsia"/>
        </w:rPr>
        <w:t>基于PCA meta特征建立的Cox、Cox_lasso和RSF预测生存期的c指数值分别为0.558 0.047、0.518 0.056和0.495 0.042。</w:t>
      </w:r>
    </w:p>
    <w:p>
      <w:pPr>
        <w:numPr>
          <w:ilvl w:val="0"/>
          <w:numId w:val="0"/>
        </w:numPr>
        <w:jc w:val="left"/>
        <w:rPr>
          <w:rFonts w:hint="eastAsia"/>
        </w:rPr>
      </w:pPr>
      <w:r>
        <w:rPr>
          <w:rFonts w:hint="default"/>
        </w:rPr>
        <w:t>4）</w:t>
      </w:r>
      <w:r>
        <w:rPr>
          <w:rFonts w:hint="eastAsia"/>
        </w:rPr>
        <w:t>基于PCA元特征构建的Cox、Cox_lasso和RSF模型用于预测节点失效，得到的c指数值分别为0.681 0.052、0.661 0.046和0.577 0.054。</w:t>
      </w:r>
    </w:p>
    <w:p>
      <w:pPr>
        <w:numPr>
          <w:ilvl w:val="0"/>
          <w:numId w:val="0"/>
        </w:numPr>
        <w:jc w:val="center"/>
      </w:pPr>
      <w:r>
        <w:drawing>
          <wp:inline distT="0" distB="0" distL="114300" distR="114300">
            <wp:extent cx="4310380" cy="3286125"/>
            <wp:effectExtent l="0" t="0" r="7620" b="15875"/>
            <wp:docPr id="3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3"/>
                    <pic:cNvPicPr>
                      <a:picLocks noChangeAspect="1"/>
                    </pic:cNvPicPr>
                  </pic:nvPicPr>
                  <pic:blipFill>
                    <a:blip r:embed="rId15"/>
                    <a:stretch>
                      <a:fillRect/>
                    </a:stretch>
                  </pic:blipFill>
                  <pic:spPr>
                    <a:xfrm>
                      <a:off x="0" y="0"/>
                      <a:ext cx="4310380" cy="3286125"/>
                    </a:xfrm>
                    <a:prstGeom prst="rect">
                      <a:avLst/>
                    </a:prstGeom>
                    <a:noFill/>
                    <a:ln w="9525">
                      <a:noFill/>
                    </a:ln>
                  </pic:spPr>
                </pic:pic>
              </a:graphicData>
            </a:graphic>
          </wp:inline>
        </w:drawing>
      </w:r>
    </w:p>
    <w:p>
      <w:pPr>
        <w:numPr>
          <w:ilvl w:val="0"/>
          <w:numId w:val="0"/>
        </w:numPr>
        <w:jc w:val="center"/>
        <w:rPr>
          <w:rFonts w:hint="eastAsia"/>
          <w:lang w:val="en-US" w:eastAsia="zh-Hans"/>
        </w:rPr>
      </w:pPr>
      <w:r>
        <w:rPr>
          <w:rFonts w:hint="eastAsia"/>
          <w:lang w:val="en-US" w:eastAsia="zh-Hans"/>
        </w:rPr>
        <w:t>基于PCA特征(左)和双向聚类特征(右)建立的预测模型的总体预测性能与生存(上)和免于节点失效(下)相关</w:t>
      </w:r>
    </w:p>
    <w:p>
      <w:pPr>
        <w:numPr>
          <w:ilvl w:val="0"/>
          <w:numId w:val="0"/>
        </w:numPr>
        <w:spacing w:line="360" w:lineRule="auto"/>
        <w:rPr>
          <w:rFonts w:hint="default"/>
          <w:sz w:val="24"/>
          <w:szCs w:val="24"/>
          <w:highlight w:val="cyan"/>
          <w:lang w:eastAsia="zh-CN"/>
        </w:rPr>
      </w:pPr>
      <w:r>
        <w:rPr>
          <w:rFonts w:hint="default"/>
          <w:sz w:val="24"/>
          <w:szCs w:val="24"/>
          <w:highlight w:val="cyan"/>
          <w:lang w:eastAsia="zh-CN"/>
        </w:rPr>
        <w:t>【</w:t>
      </w:r>
      <w:r>
        <w:rPr>
          <w:rFonts w:hint="eastAsia"/>
          <w:sz w:val="24"/>
          <w:szCs w:val="24"/>
          <w:highlight w:val="cyan"/>
          <w:lang w:val="en-US" w:eastAsia="zh-Hans"/>
        </w:rPr>
        <w:t>代表文献</w:t>
      </w:r>
      <w:r>
        <w:rPr>
          <w:rFonts w:hint="default"/>
          <w:sz w:val="24"/>
          <w:szCs w:val="24"/>
          <w:highlight w:val="cyan"/>
          <w:lang w:eastAsia="zh-Hans"/>
        </w:rPr>
        <w:t>2</w:t>
      </w:r>
      <w:r>
        <w:rPr>
          <w:rFonts w:hint="default"/>
          <w:sz w:val="24"/>
          <w:szCs w:val="24"/>
          <w:highlight w:val="cyan"/>
          <w:lang w:eastAsia="zh-CN"/>
        </w:rPr>
        <w:t>】</w:t>
      </w:r>
    </w:p>
    <w:p>
      <w:pPr>
        <w:numPr>
          <w:ilvl w:val="0"/>
          <w:numId w:val="0"/>
        </w:numPr>
        <w:spacing w:line="360" w:lineRule="auto"/>
        <w:rPr>
          <w:rFonts w:hint="eastAsia"/>
          <w:sz w:val="24"/>
          <w:szCs w:val="24"/>
          <w:highlight w:val="cyan"/>
          <w:lang w:val="en-US" w:eastAsia="zh-CN"/>
        </w:rPr>
      </w:pPr>
      <w:r>
        <w:rPr>
          <w:rFonts w:hint="eastAsia"/>
          <w:sz w:val="24"/>
          <w:szCs w:val="24"/>
          <w:highlight w:val="cyan"/>
          <w:lang w:val="en-US" w:eastAsia="zh-CN"/>
        </w:rPr>
        <w:t xml:space="preserve">Machine learning-based phenogrouping in heart failure to identify responders to cardiac resynchronization therapy.  （SCI 1；IF </w:t>
      </w:r>
      <w:r>
        <w:rPr>
          <w:rFonts w:hint="default"/>
          <w:sz w:val="24"/>
          <w:szCs w:val="24"/>
          <w:highlight w:val="cyan"/>
          <w:lang w:eastAsia="zh-CN"/>
        </w:rPr>
        <w:t>11.627</w:t>
      </w:r>
      <w:r>
        <w:rPr>
          <w:rFonts w:hint="eastAsia"/>
          <w:sz w:val="24"/>
          <w:szCs w:val="24"/>
          <w:highlight w:val="cyan"/>
          <w:lang w:val="en-US" w:eastAsia="zh-CN"/>
        </w:rPr>
        <w:t>）</w:t>
      </w:r>
    </w:p>
    <w:p>
      <w:pPr>
        <w:numPr>
          <w:ilvl w:val="0"/>
          <w:numId w:val="0"/>
        </w:numPr>
        <w:spacing w:line="360" w:lineRule="auto"/>
        <w:rPr>
          <w:rFonts w:hint="default"/>
          <w:sz w:val="24"/>
          <w:szCs w:val="24"/>
          <w:lang w:eastAsia="zh-CN"/>
        </w:rPr>
      </w:pPr>
      <w:r>
        <w:rPr>
          <w:rFonts w:hint="eastAsia"/>
          <w:sz w:val="24"/>
          <w:szCs w:val="24"/>
          <w:highlight w:val="cyan"/>
          <w:lang w:val="en-US" w:eastAsia="zh-CN"/>
        </w:rPr>
        <w:t>心力衰竭中基于机器学习的表型分组，以识别心脏再同步治疗的反应者</w:t>
      </w:r>
      <w:r>
        <w:rPr>
          <w:rFonts w:hint="eastAsia"/>
          <w:sz w:val="24"/>
          <w:szCs w:val="24"/>
          <w:lang w:val="en-US" w:eastAsia="zh-CN"/>
        </w:rPr>
        <w:t>。</w:t>
      </w:r>
    </w:p>
    <w:p>
      <w:pPr>
        <w:numPr>
          <w:ilvl w:val="0"/>
          <w:numId w:val="0"/>
        </w:numPr>
      </w:pPr>
      <w:r>
        <w:t xml:space="preserve"> </w:t>
      </w:r>
      <w:r>
        <w:drawing>
          <wp:inline distT="0" distB="0" distL="114300" distR="114300">
            <wp:extent cx="5267960" cy="728980"/>
            <wp:effectExtent l="0" t="0" r="15240" b="762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6"/>
                    <a:stretch>
                      <a:fillRect/>
                    </a:stretch>
                  </pic:blipFill>
                  <pic:spPr>
                    <a:xfrm>
                      <a:off x="0" y="0"/>
                      <a:ext cx="5267960" cy="728980"/>
                    </a:xfrm>
                    <a:prstGeom prst="rect">
                      <a:avLst/>
                    </a:prstGeom>
                    <a:noFill/>
                    <a:ln w="9525">
                      <a:noFill/>
                    </a:ln>
                  </pic:spPr>
                </pic:pic>
              </a:graphicData>
            </a:graphic>
          </wp:inline>
        </w:drawing>
      </w:r>
    </w:p>
    <w:p>
      <w:pPr>
        <w:numPr>
          <w:ilvl w:val="0"/>
          <w:numId w:val="0"/>
        </w:numPr>
      </w:pPr>
    </w:p>
    <w:tbl>
      <w:tblPr>
        <w:tblStyle w:val="5"/>
        <w:tblW w:w="852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10"/>
        <w:gridCol w:w="70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7" w:hRule="atLeast"/>
        </w:trPr>
        <w:tc>
          <w:tcPr>
            <w:tcW w:w="1510" w:type="dxa"/>
          </w:tcPr>
          <w:p>
            <w:pPr>
              <w:numPr>
                <w:ilvl w:val="0"/>
                <w:numId w:val="0"/>
              </w:numPr>
              <w:spacing w:line="36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【目的】</w:t>
            </w:r>
          </w:p>
        </w:tc>
        <w:tc>
          <w:tcPr>
            <w:tcW w:w="7014" w:type="dxa"/>
          </w:tcPr>
          <w:p>
            <w:pPr>
              <w:keepNext w:val="0"/>
              <w:keepLines w:val="0"/>
              <w:widowControl w:val="0"/>
              <w:suppressLineNumbers w:val="0"/>
              <w:spacing w:before="0" w:beforeAutospacing="0" w:after="0" w:afterAutospacing="0" w:line="360" w:lineRule="auto"/>
              <w:ind w:left="0" w:right="0"/>
              <w:jc w:val="both"/>
              <w:rPr>
                <w:rFonts w:hint="eastAsia" w:ascii="Kaiti SC Regular" w:hAnsi="Kaiti SC Regular" w:eastAsia="Kaiti SC Regular" w:cs="Kaiti SC Regular"/>
                <w:sz w:val="21"/>
                <w:szCs w:val="21"/>
                <w:vertAlign w:val="baseline"/>
                <w:lang w:val="en-US" w:eastAsia="zh-CN"/>
              </w:rPr>
            </w:pPr>
            <w:r>
              <w:rPr>
                <w:rFonts w:hint="eastAsia" w:ascii="Kaiti SC Regular" w:hAnsi="Kaiti SC Regular" w:eastAsia="Kaiti SC Regular" w:cs="Kaiti SC Regular"/>
                <w:kern w:val="2"/>
                <w:sz w:val="21"/>
                <w:szCs w:val="21"/>
                <w:lang w:val="en-US" w:eastAsia="zh-CN" w:bidi="ar"/>
              </w:rPr>
              <w:t>测试了一种假设，即可以将利用复杂超声心动图数据和临床参数的机器学习（ML）算法用于对心力衰竭（HF）队列进行表型分组，并确定对心脏再同步治疗（CRT）有有益反应的患者。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82" w:hRule="atLeast"/>
        </w:trPr>
        <w:tc>
          <w:tcPr>
            <w:tcW w:w="1510" w:type="dxa"/>
          </w:tcPr>
          <w:p>
            <w:pPr>
              <w:numPr>
                <w:ilvl w:val="0"/>
                <w:numId w:val="0"/>
              </w:numPr>
              <w:spacing w:line="36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【数据】</w:t>
            </w:r>
          </w:p>
        </w:tc>
        <w:tc>
          <w:tcPr>
            <w:tcW w:w="7014" w:type="dxa"/>
          </w:tcPr>
          <w:p>
            <w:pPr>
              <w:keepNext w:val="0"/>
              <w:keepLines w:val="0"/>
              <w:widowControl w:val="0"/>
              <w:suppressLineNumbers w:val="0"/>
              <w:spacing w:before="0" w:beforeAutospacing="0" w:after="0" w:afterAutospacing="0"/>
              <w:ind w:left="0" w:right="0"/>
              <w:jc w:val="both"/>
              <w:rPr>
                <w:rFonts w:hint="eastAsia" w:ascii="Kaiti SC Regular" w:hAnsi="Kaiti SC Regular" w:eastAsia="Kaiti SC Regular" w:cs="Kaiti SC Regular"/>
                <w:sz w:val="21"/>
                <w:szCs w:val="21"/>
                <w:vertAlign w:val="baseline"/>
                <w:lang w:eastAsia="zh-CN"/>
              </w:rPr>
            </w:pPr>
            <w:r>
              <w:rPr>
                <w:rFonts w:hint="eastAsia" w:ascii="Kaiti SC Regular" w:hAnsi="Kaiti SC Regular" w:eastAsia="Kaiti SC Regular" w:cs="Kaiti SC Regular"/>
                <w:kern w:val="2"/>
                <w:sz w:val="21"/>
                <w:szCs w:val="21"/>
                <w:lang w:val="en-US" w:eastAsia="zh-CN" w:bidi="ar"/>
              </w:rPr>
              <w:t>研究了1106 HF心脏再同步化治疗（MADIT-CRT）的多中心自动除颤器植入试验（左心室射血分数≤30％，QRS≥130μms，纽约心脏协会≤II级）的患者，随机分为使用除颤器（CRT-D， n = 677）或植入式心脏复律除颤器（ICD，n = 429）。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812" w:hRule="atLeast"/>
        </w:trPr>
        <w:tc>
          <w:tcPr>
            <w:tcW w:w="1510" w:type="dxa"/>
          </w:tcPr>
          <w:p>
            <w:pPr>
              <w:numPr>
                <w:ilvl w:val="0"/>
                <w:numId w:val="0"/>
              </w:numPr>
              <w:spacing w:line="36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w:t>
            </w:r>
            <w:r>
              <w:rPr>
                <w:rFonts w:hint="eastAsia" w:asciiTheme="minorEastAsia" w:hAnsiTheme="minorEastAsia" w:eastAsiaTheme="minorEastAsia" w:cstheme="minorEastAsia"/>
                <w:sz w:val="21"/>
                <w:szCs w:val="21"/>
                <w:vertAlign w:val="baseline"/>
                <w:lang w:val="en-US" w:eastAsia="zh-Hans"/>
              </w:rPr>
              <w:t>特征</w:t>
            </w:r>
            <w:r>
              <w:rPr>
                <w:rFonts w:hint="eastAsia" w:asciiTheme="minorEastAsia" w:hAnsiTheme="minorEastAsia" w:eastAsiaTheme="minorEastAsia" w:cstheme="minorEastAsia"/>
                <w:sz w:val="21"/>
                <w:szCs w:val="21"/>
                <w:vertAlign w:val="baseline"/>
                <w:lang w:val="en-US" w:eastAsia="zh-CN"/>
              </w:rPr>
              <w:t>】</w:t>
            </w:r>
          </w:p>
        </w:tc>
        <w:tc>
          <w:tcPr>
            <w:tcW w:w="7014" w:type="dxa"/>
          </w:tcPr>
          <w:p>
            <w:pPr>
              <w:numPr>
                <w:ilvl w:val="0"/>
                <w:numId w:val="0"/>
              </w:numPr>
              <w:spacing w:line="360" w:lineRule="auto"/>
              <w:rPr>
                <w:rFonts w:hint="eastAsia" w:ascii="Kaiti SC Regular" w:hAnsi="Kaiti SC Regular" w:eastAsia="Kaiti SC Regular" w:cs="Kaiti SC Regular"/>
                <w:sz w:val="21"/>
                <w:szCs w:val="21"/>
                <w:vertAlign w:val="baseline"/>
                <w:lang w:eastAsia="zh-CN"/>
              </w:rPr>
            </w:pPr>
            <w:r>
              <w:rPr>
                <w:rFonts w:hint="eastAsia" w:ascii="Kaiti SC Regular" w:hAnsi="Kaiti SC Regular" w:eastAsia="Kaiti SC Regular" w:cs="Kaiti SC Regular"/>
                <w:sz w:val="21"/>
                <w:szCs w:val="21"/>
                <w:vertAlign w:val="baseline"/>
                <w:lang w:eastAsia="zh-CN"/>
              </w:rPr>
              <w:t>每个患者的肿瘤均具有722个放射特征。（包括一阶特征,灰度共生矩阵法特征,灰度大小带矩阵特性,和灰度运行长度矩阵特性）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92" w:hRule="atLeast"/>
        </w:trPr>
        <w:tc>
          <w:tcPr>
            <w:tcW w:w="1510" w:type="dxa"/>
          </w:tcPr>
          <w:p>
            <w:pPr>
              <w:numPr>
                <w:ilvl w:val="0"/>
                <w:numId w:val="0"/>
              </w:numPr>
              <w:spacing w:line="360" w:lineRule="auto"/>
              <w:rPr>
                <w:rFonts w:hint="eastAsia" w:asciiTheme="minorEastAsia" w:hAnsiTheme="minorEastAsia" w:eastAsiaTheme="minorEastAsia" w:cstheme="minorEastAsia"/>
                <w:sz w:val="21"/>
                <w:szCs w:val="21"/>
                <w:vertAlign w:val="baseline"/>
                <w:lang w:val="en-US" w:eastAsia="zh-CN"/>
              </w:rPr>
            </w:pPr>
            <w:r>
              <w:rPr>
                <w:rFonts w:hint="eastAsia" w:asciiTheme="minorEastAsia" w:hAnsiTheme="minorEastAsia" w:eastAsiaTheme="minorEastAsia" w:cstheme="minorEastAsia"/>
                <w:sz w:val="21"/>
                <w:szCs w:val="21"/>
                <w:vertAlign w:val="baseline"/>
                <w:lang w:val="en-US" w:eastAsia="zh-CN"/>
              </w:rPr>
              <w:t>【方法】</w:t>
            </w:r>
          </w:p>
        </w:tc>
        <w:tc>
          <w:tcPr>
            <w:tcW w:w="7014" w:type="dxa"/>
          </w:tcPr>
          <w:p>
            <w:pPr>
              <w:keepNext w:val="0"/>
              <w:keepLines w:val="0"/>
              <w:widowControl w:val="0"/>
              <w:numPr>
                <w:ilvl w:val="0"/>
                <w:numId w:val="5"/>
              </w:numPr>
              <w:suppressLineNumbers w:val="0"/>
              <w:spacing w:before="0" w:beforeAutospacing="0" w:after="0" w:afterAutospacing="0" w:line="360" w:lineRule="auto"/>
              <w:ind w:left="420" w:leftChars="0" w:right="0" w:hanging="420" w:firstLineChars="0"/>
              <w:jc w:val="both"/>
              <w:rPr>
                <w:rFonts w:hint="eastAsia" w:ascii="Kaiti SC Regular" w:hAnsi="Kaiti SC Regular" w:eastAsia="Kaiti SC Regular" w:cs="Kaiti SC Regular"/>
                <w:kern w:val="2"/>
                <w:sz w:val="21"/>
                <w:szCs w:val="21"/>
                <w:highlight w:val="yellow"/>
                <w:lang w:val="en-US" w:eastAsia="zh-Hans" w:bidi="ar"/>
              </w:rPr>
            </w:pPr>
            <w:r>
              <w:rPr>
                <w:rFonts w:hint="eastAsia" w:ascii="Kaiti SC Regular" w:hAnsi="Kaiti SC Regular" w:eastAsia="Kaiti SC Regular" w:cs="Kaiti SC Regular"/>
                <w:kern w:val="2"/>
                <w:sz w:val="21"/>
                <w:szCs w:val="21"/>
                <w:highlight w:val="yellow"/>
                <w:lang w:val="en-US" w:eastAsia="zh-Hans" w:bidi="ar"/>
              </w:rPr>
              <w:t>使用无监督的ML算法（多核学习和K-means聚类）通过临床参数的相似性将受试者分类，并将基线处的左心室容积和变形轨迹分为互斥组。</w:t>
            </w:r>
          </w:p>
          <w:p>
            <w:pPr>
              <w:keepNext w:val="0"/>
              <w:keepLines w:val="0"/>
              <w:widowControl w:val="0"/>
              <w:numPr>
                <w:ilvl w:val="0"/>
                <w:numId w:val="5"/>
              </w:numPr>
              <w:suppressLineNumbers w:val="0"/>
              <w:spacing w:before="0" w:beforeAutospacing="0" w:after="0" w:afterAutospacing="0" w:line="360" w:lineRule="auto"/>
              <w:ind w:left="420" w:leftChars="0" w:right="0" w:hanging="420" w:firstLineChars="0"/>
              <w:jc w:val="both"/>
              <w:rPr>
                <w:rFonts w:hint="eastAsia" w:ascii="Kaiti SC Regular" w:hAnsi="Kaiti SC Regular" w:eastAsia="Kaiti SC Regular" w:cs="Kaiti SC Regular"/>
                <w:kern w:val="2"/>
                <w:sz w:val="21"/>
                <w:szCs w:val="21"/>
                <w:lang w:val="en-US" w:eastAsia="zh-Hans" w:bidi="ar"/>
              </w:rPr>
            </w:pPr>
            <w:r>
              <w:rPr>
                <w:rFonts w:hint="eastAsia" w:ascii="Kaiti SC Regular" w:hAnsi="Kaiti SC Regular" w:eastAsia="Kaiti SC Regular" w:cs="Kaiti SC Regular"/>
                <w:kern w:val="2"/>
                <w:sz w:val="21"/>
                <w:szCs w:val="21"/>
                <w:lang w:val="en-US" w:eastAsia="zh-Hans" w:bidi="ar"/>
              </w:rPr>
              <w:t>在这些组之间比较了CRT-D对主要结局（全因死亡或HF事件）和体积反应的治疗效果。比较了各组患者的存活率和无淋巴结衰竭的情况。</w:t>
            </w:r>
          </w:p>
          <w:p>
            <w:pPr>
              <w:keepNext w:val="0"/>
              <w:keepLines w:val="0"/>
              <w:widowControl w:val="0"/>
              <w:numPr>
                <w:ilvl w:val="0"/>
                <w:numId w:val="5"/>
              </w:numPr>
              <w:suppressLineNumbers w:val="0"/>
              <w:spacing w:before="0" w:beforeAutospacing="0" w:after="0" w:afterAutospacing="0" w:line="360" w:lineRule="auto"/>
              <w:ind w:left="420" w:leftChars="0" w:right="0" w:hanging="420" w:firstLineChars="0"/>
              <w:jc w:val="both"/>
              <w:rPr>
                <w:rFonts w:hint="eastAsia" w:ascii="Kaiti SC Regular" w:hAnsi="Kaiti SC Regular" w:eastAsia="Kaiti SC Regular" w:cs="Kaiti SC Regular"/>
                <w:sz w:val="21"/>
                <w:szCs w:val="21"/>
                <w:vertAlign w:val="baseline"/>
                <w:lang w:val="en-US" w:eastAsia="zh-CN"/>
              </w:rPr>
            </w:pPr>
            <w:r>
              <w:rPr>
                <w:rFonts w:hint="eastAsia" w:ascii="Kaiti SC Regular" w:hAnsi="Kaiti SC Regular" w:eastAsia="Kaiti SC Regular" w:cs="Kaiti SC Regular"/>
                <w:kern w:val="2"/>
                <w:sz w:val="21"/>
                <w:szCs w:val="21"/>
                <w:lang w:val="en-US" w:eastAsia="zh-Hans" w:bidi="ar"/>
              </w:rPr>
              <w:t>分析确定了四个表型，在大多数基线临床特征，生物标志物值，左右心室结构和功能的测量以及主要结局的发生方面存在显着差异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510" w:type="dxa"/>
          </w:tcPr>
          <w:p>
            <w:pPr>
              <w:numPr>
                <w:ilvl w:val="0"/>
                <w:numId w:val="0"/>
              </w:numPr>
              <w:spacing w:line="360" w:lineRule="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i w:val="0"/>
                <w:caps w:val="0"/>
                <w:color w:val="2C3E50"/>
                <w:spacing w:val="0"/>
                <w:sz w:val="21"/>
                <w:szCs w:val="21"/>
              </w:rPr>
              <w:t>【结果】</w:t>
            </w:r>
          </w:p>
        </w:tc>
        <w:tc>
          <w:tcPr>
            <w:tcW w:w="7014" w:type="dxa"/>
          </w:tcPr>
          <w:p>
            <w:pPr>
              <w:numPr>
                <w:ilvl w:val="0"/>
                <w:numId w:val="0"/>
              </w:numPr>
              <w:spacing w:line="360" w:lineRule="auto"/>
              <w:rPr>
                <w:rFonts w:hint="eastAsia" w:ascii="Kaiti SC Regular" w:hAnsi="Kaiti SC Regular" w:eastAsia="Kaiti SC Regular" w:cs="Kaiti SC Regular"/>
                <w:sz w:val="21"/>
                <w:szCs w:val="21"/>
                <w:lang w:val="en-US" w:eastAsia="zh-CN"/>
              </w:rPr>
            </w:pPr>
            <w:r>
              <w:rPr>
                <w:rFonts w:hint="eastAsia" w:ascii="Kaiti SC Regular" w:hAnsi="Kaiti SC Regular" w:eastAsia="Kaiti SC Regular" w:cs="Kaiti SC Regular"/>
                <w:i w:val="0"/>
                <w:caps w:val="0"/>
                <w:color w:val="2C3E50"/>
                <w:spacing w:val="0"/>
                <w:sz w:val="21"/>
                <w:szCs w:val="21"/>
              </w:rPr>
              <w:t>•</w:t>
            </w:r>
            <w:r>
              <w:rPr>
                <w:rFonts w:hint="eastAsia" w:ascii="Kaiti SC Regular" w:hAnsi="Kaiti SC Regular" w:eastAsia="Kaiti SC Regular" w:cs="Kaiti SC Regular"/>
                <w:sz w:val="21"/>
                <w:szCs w:val="21"/>
                <w:lang w:val="en-US" w:eastAsia="zh-Hans"/>
              </w:rPr>
              <w:t>两种表型包括较高比例的可预测CRT反应的已知临床特征，并且与CRT-D对主要结局的实质上更好的治疗效果相关[危险比（HR）0.35; 95％置信区间（CI）0.19-0.64; P = 0.0005，HR 0.36； 95％CI 0.19-0.68; P = 0.001]比其他组观察到的（P = 0.02）。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90" w:hRule="atLeast"/>
        </w:trPr>
        <w:tc>
          <w:tcPr>
            <w:tcW w:w="1510" w:type="dxa"/>
          </w:tcPr>
          <w:p>
            <w:pPr>
              <w:numPr>
                <w:ilvl w:val="0"/>
                <w:numId w:val="0"/>
              </w:numPr>
              <w:spacing w:line="360" w:lineRule="auto"/>
              <w:rPr>
                <w:rFonts w:hint="eastAsia" w:asciiTheme="minorEastAsia" w:hAnsiTheme="minorEastAsia" w:eastAsiaTheme="minorEastAsia" w:cstheme="minorEastAsia"/>
                <w:i w:val="0"/>
                <w:caps w:val="0"/>
                <w:color w:val="2C3E50"/>
                <w:spacing w:val="0"/>
                <w:sz w:val="21"/>
                <w:szCs w:val="21"/>
              </w:rPr>
            </w:pPr>
            <w:r>
              <w:rPr>
                <w:rFonts w:hint="eastAsia" w:asciiTheme="minorEastAsia" w:hAnsiTheme="minorEastAsia" w:eastAsiaTheme="minorEastAsia" w:cstheme="minorEastAsia"/>
                <w:i w:val="0"/>
                <w:caps w:val="0"/>
                <w:color w:val="2C3E50"/>
                <w:spacing w:val="0"/>
                <w:sz w:val="21"/>
                <w:szCs w:val="21"/>
              </w:rPr>
              <w:t>【</w:t>
            </w:r>
            <w:r>
              <w:rPr>
                <w:rFonts w:hint="eastAsia" w:asciiTheme="minorEastAsia" w:hAnsiTheme="minorEastAsia" w:eastAsiaTheme="minorEastAsia" w:cstheme="minorEastAsia"/>
                <w:i w:val="0"/>
                <w:caps w:val="0"/>
                <w:color w:val="2C3E50"/>
                <w:spacing w:val="0"/>
                <w:sz w:val="21"/>
                <w:szCs w:val="21"/>
                <w:lang w:val="en-US" w:eastAsia="zh-Hans"/>
              </w:rPr>
              <w:t>结论</w:t>
            </w:r>
            <w:r>
              <w:rPr>
                <w:rFonts w:hint="eastAsia" w:asciiTheme="minorEastAsia" w:hAnsiTheme="minorEastAsia" w:eastAsiaTheme="minorEastAsia" w:cstheme="minorEastAsia"/>
                <w:i w:val="0"/>
                <w:caps w:val="0"/>
                <w:color w:val="2C3E50"/>
                <w:spacing w:val="0"/>
                <w:sz w:val="21"/>
                <w:szCs w:val="21"/>
              </w:rPr>
              <w:t>】</w:t>
            </w:r>
          </w:p>
        </w:tc>
        <w:tc>
          <w:tcPr>
            <w:tcW w:w="7014" w:type="dxa"/>
          </w:tcPr>
          <w:p>
            <w:pPr>
              <w:numPr>
                <w:ilvl w:val="0"/>
                <w:numId w:val="0"/>
              </w:numPr>
              <w:spacing w:line="360" w:lineRule="auto"/>
              <w:rPr>
                <w:rFonts w:hint="eastAsia" w:ascii="Kaiti SC Regular" w:hAnsi="Kaiti SC Regular" w:eastAsia="Kaiti SC Regular" w:cs="Kaiti SC Regular"/>
                <w:i w:val="0"/>
                <w:caps w:val="0"/>
                <w:color w:val="2C3E50"/>
                <w:spacing w:val="0"/>
                <w:sz w:val="21"/>
                <w:szCs w:val="21"/>
              </w:rPr>
            </w:pPr>
            <w:r>
              <w:rPr>
                <w:rFonts w:hint="eastAsia" w:ascii="Kaiti SC Regular" w:hAnsi="Kaiti SC Regular" w:eastAsia="Kaiti SC Regular" w:cs="Kaiti SC Regular"/>
                <w:kern w:val="2"/>
                <w:sz w:val="21"/>
                <w:szCs w:val="21"/>
                <w:lang w:val="en-US" w:eastAsia="zh-Hans" w:bidi="ar"/>
              </w:rPr>
              <w:t>结果证明了这一点，即通过整合临床参数和完整的心动周期影像数据，</w:t>
            </w:r>
            <w:r>
              <w:rPr>
                <w:rFonts w:hint="eastAsia" w:ascii="Kaiti SC Regular" w:hAnsi="Kaiti SC Regular" w:eastAsia="Kaiti SC Regular" w:cs="Kaiti SC Regular"/>
                <w:kern w:val="2"/>
                <w:sz w:val="21"/>
                <w:szCs w:val="21"/>
                <w:highlight w:val="yellow"/>
                <w:lang w:val="en-US" w:eastAsia="zh-Hans" w:bidi="ar"/>
              </w:rPr>
              <w:t>无监督的ML可以为临床上有意义的分类提供依据表型异质性HF队列，可能有助于优化对特定疗法的反应率。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76" w:hRule="atLeast"/>
        </w:trPr>
        <w:tc>
          <w:tcPr>
            <w:tcW w:w="1510" w:type="dxa"/>
          </w:tcPr>
          <w:p>
            <w:pPr>
              <w:numPr>
                <w:ilvl w:val="0"/>
                <w:numId w:val="0"/>
              </w:numPr>
              <w:spacing w:line="360" w:lineRule="auto"/>
              <w:rPr>
                <w:rFonts w:hint="eastAsia" w:asciiTheme="minorEastAsia" w:hAnsiTheme="minorEastAsia" w:eastAsiaTheme="minorEastAsia" w:cstheme="minorEastAsia"/>
                <w:sz w:val="21"/>
                <w:szCs w:val="21"/>
                <w:vertAlign w:val="baseline"/>
                <w:lang w:eastAsia="zh-CN"/>
              </w:rPr>
            </w:pPr>
            <w:r>
              <w:rPr>
                <w:rFonts w:hint="eastAsia" w:asciiTheme="minorEastAsia" w:hAnsiTheme="minorEastAsia" w:eastAsiaTheme="minorEastAsia" w:cstheme="minorEastAsia"/>
                <w:sz w:val="21"/>
                <w:szCs w:val="21"/>
                <w:highlight w:val="yellow"/>
                <w:vertAlign w:val="baseline"/>
                <w:lang w:val="en-US" w:eastAsia="zh-CN"/>
              </w:rPr>
              <w:t>【借鉴意义】</w:t>
            </w:r>
          </w:p>
        </w:tc>
        <w:tc>
          <w:tcPr>
            <w:tcW w:w="7014" w:type="dxa"/>
          </w:tcPr>
          <w:p>
            <w:pPr>
              <w:numPr>
                <w:ilvl w:val="0"/>
                <w:numId w:val="0"/>
              </w:numPr>
              <w:spacing w:line="360" w:lineRule="auto"/>
              <w:rPr>
                <w:rFonts w:hint="eastAsia" w:ascii="Kaiti SC Regular" w:hAnsi="Kaiti SC Regular" w:eastAsia="Kaiti SC Regular" w:cs="Kaiti SC Regular"/>
                <w:sz w:val="21"/>
                <w:szCs w:val="21"/>
                <w:highlight w:val="yellow"/>
                <w:vertAlign w:val="baseline"/>
                <w:lang w:val="en-US" w:eastAsia="zh-CN"/>
              </w:rPr>
            </w:pPr>
            <w:r>
              <w:rPr>
                <w:rFonts w:hint="eastAsia" w:ascii="Kaiti SC Regular" w:hAnsi="Kaiti SC Regular" w:eastAsia="Kaiti SC Regular" w:cs="Kaiti SC Regular"/>
                <w:sz w:val="21"/>
                <w:szCs w:val="21"/>
                <w:vertAlign w:val="baseline"/>
                <w:lang w:val="en-US" w:eastAsia="zh-Hans"/>
              </w:rPr>
              <w:t>可学习无监督降维方法</w:t>
            </w:r>
          </w:p>
        </w:tc>
      </w:tr>
    </w:tbl>
    <w:p>
      <w:pPr>
        <w:numPr>
          <w:ilvl w:val="0"/>
          <w:numId w:val="0"/>
        </w:numPr>
        <w:rPr>
          <w:rFonts w:hint="eastAsia"/>
          <w:lang w:eastAsia="zh-Hans"/>
        </w:rPr>
      </w:pPr>
    </w:p>
    <w:p>
      <w:pPr>
        <w:numPr>
          <w:ilvl w:val="0"/>
          <w:numId w:val="0"/>
        </w:numPr>
        <w:rPr>
          <w:rFonts w:hint="eastAsia"/>
          <w:lang w:eastAsia="zh-Hans"/>
        </w:rPr>
      </w:pPr>
      <w:r>
        <w:drawing>
          <wp:inline distT="0" distB="0" distL="114300" distR="114300">
            <wp:extent cx="5269865" cy="2376805"/>
            <wp:effectExtent l="0" t="0" r="13335" b="10795"/>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17"/>
                    <a:stretch>
                      <a:fillRect/>
                    </a:stretch>
                  </pic:blipFill>
                  <pic:spPr>
                    <a:xfrm>
                      <a:off x="0" y="0"/>
                      <a:ext cx="5269865" cy="2376805"/>
                    </a:xfrm>
                    <a:prstGeom prst="rect">
                      <a:avLst/>
                    </a:prstGeom>
                    <a:noFill/>
                    <a:ln w="9525">
                      <a:noFill/>
                    </a:ln>
                  </pic:spPr>
                </pic:pic>
              </a:graphicData>
            </a:graphic>
          </wp:inline>
        </w:drawing>
      </w:r>
    </w:p>
    <w:p>
      <w:pPr>
        <w:numPr>
          <w:ilvl w:val="0"/>
          <w:numId w:val="0"/>
        </w:numPr>
        <w:rPr>
          <w:rFonts w:hint="eastAsia"/>
          <w:b/>
          <w:bCs/>
          <w:lang w:val="en-US" w:eastAsia="zh-Hans"/>
        </w:rPr>
      </w:pPr>
      <w:r>
        <w:rPr>
          <w:rFonts w:hint="eastAsia"/>
          <w:b/>
          <w:bCs/>
          <w:lang w:val="en-US" w:eastAsia="zh-Hans"/>
        </w:rPr>
        <w:t>一</w:t>
      </w:r>
      <w:r>
        <w:rPr>
          <w:rFonts w:hint="default"/>
          <w:b/>
          <w:bCs/>
          <w:lang w:eastAsia="zh-Hans"/>
        </w:rPr>
        <w:t>、</w:t>
      </w:r>
      <w:r>
        <w:rPr>
          <w:rFonts w:hint="eastAsia"/>
          <w:b/>
          <w:bCs/>
          <w:lang w:val="en-US" w:eastAsia="zh-Hans"/>
        </w:rPr>
        <w:t>无监督多核学习降维方法</w:t>
      </w:r>
    </w:p>
    <w:p>
      <w:pPr>
        <w:spacing w:line="480" w:lineRule="auto"/>
        <w:rPr>
          <w:rFonts w:ascii="Times New Roman" w:hAnsi="Times New Roman"/>
          <w:color w:val="000000"/>
          <w:sz w:val="22"/>
          <w:szCs w:val="22"/>
        </w:rPr>
      </w:pPr>
      <w:r>
        <w:rPr>
          <w:rFonts w:ascii="Times New Roman" w:hAnsi="Times New Roman"/>
          <w:color w:val="000000"/>
          <w:sz w:val="22"/>
          <w:szCs w:val="22"/>
          <w:lang w:val="en-US"/>
        </w:rPr>
        <w:drawing>
          <wp:inline distT="0" distB="0" distL="114300" distR="114300">
            <wp:extent cx="5715635" cy="5042535"/>
            <wp:effectExtent l="0" t="0" r="24765" b="12065"/>
            <wp:docPr id="1" name="图片 8" descr="../../../../../Dropbox/MADIT-CRT%20-%20with%20Maja/RESULTS/Clinical%20paper/EJHF%20NEW%20RESULTS/FINA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8" descr="../../../../../Dropbox/MADIT-CRT%20-%20with%20Maja/RESULTS/Clinical%20paper/EJHF%20NEW%20RESULTS/FINAL%20"/>
                    <pic:cNvPicPr>
                      <a:picLocks noChangeAspect="1"/>
                    </pic:cNvPicPr>
                  </pic:nvPicPr>
                  <pic:blipFill>
                    <a:blip r:embed="rId18"/>
                    <a:stretch>
                      <a:fillRect/>
                    </a:stretch>
                  </pic:blipFill>
                  <pic:spPr>
                    <a:xfrm>
                      <a:off x="0" y="0"/>
                      <a:ext cx="5715635" cy="5042535"/>
                    </a:xfrm>
                    <a:prstGeom prst="rect">
                      <a:avLst/>
                    </a:prstGeom>
                    <a:noFill/>
                    <a:ln w="9525">
                      <a:noFill/>
                    </a:ln>
                  </pic:spPr>
                </pic:pic>
              </a:graphicData>
            </a:graphic>
          </wp:inline>
        </w:drawing>
      </w:r>
    </w:p>
    <w:p>
      <w:pPr>
        <w:spacing w:line="480" w:lineRule="auto"/>
        <w:rPr>
          <w:rFonts w:ascii="Times New Roman" w:hAnsi="Times New Roman"/>
          <w:color w:val="000000"/>
          <w:sz w:val="22"/>
          <w:szCs w:val="22"/>
        </w:rPr>
      </w:pPr>
      <w:r>
        <w:rPr>
          <w:rFonts w:ascii="Times New Roman" w:hAnsi="Times New Roman"/>
          <w:b/>
          <w:color w:val="FF0000"/>
          <w:sz w:val="22"/>
          <w:szCs w:val="22"/>
        </w:rPr>
        <w:t>Figure S2</w:t>
      </w:r>
      <w:r>
        <w:rPr>
          <w:rFonts w:ascii="Times New Roman" w:hAnsi="Times New Roman"/>
          <w:color w:val="000000"/>
          <w:sz w:val="22"/>
          <w:szCs w:val="22"/>
        </w:rPr>
        <w:t xml:space="preserve"> </w:t>
      </w:r>
      <w:r>
        <w:rPr>
          <w:rFonts w:hint="eastAsia" w:ascii="Times New Roman" w:hAnsi="Times New Roman"/>
          <w:color w:val="000000"/>
          <w:sz w:val="22"/>
          <w:szCs w:val="22"/>
        </w:rPr>
        <w:t>从3到8个集群配置的森林图。他们显示了CRT-D治疗的效果，与ICD相比，仅在死亡或心衰事件的主要结果上的每个集群。</w:t>
      </w:r>
    </w:p>
    <w:p>
      <w:pPr>
        <w:numPr>
          <w:ilvl w:val="0"/>
          <w:numId w:val="0"/>
        </w:numPr>
        <w:rPr>
          <w:rFonts w:hint="eastAsia"/>
          <w:lang w:val="en-US" w:eastAsia="zh-Hans"/>
        </w:rPr>
      </w:pPr>
    </w:p>
    <w:p>
      <w:pPr>
        <w:numPr>
          <w:ilvl w:val="0"/>
          <w:numId w:val="0"/>
        </w:numPr>
        <w:rPr>
          <w:rFonts w:hint="eastAsia"/>
          <w:b/>
          <w:bCs/>
          <w:lang w:val="en-US" w:eastAsia="zh-Hans"/>
        </w:rPr>
      </w:pPr>
      <w:r>
        <w:rPr>
          <w:rFonts w:hint="default"/>
          <w:b/>
          <w:bCs/>
          <w:lang w:eastAsia="zh-Hans"/>
        </w:rPr>
        <w:t>1、</w:t>
      </w:r>
      <w:r>
        <w:rPr>
          <w:rFonts w:hint="eastAsia"/>
          <w:b/>
          <w:bCs/>
          <w:lang w:val="en-US" w:eastAsia="zh-Hans"/>
        </w:rPr>
        <w:t>内核分配</w:t>
      </w:r>
    </w:p>
    <w:p>
      <w:pPr>
        <w:numPr>
          <w:ilvl w:val="0"/>
          <w:numId w:val="0"/>
        </w:numPr>
        <w:ind w:firstLine="315" w:firstLineChars="150"/>
        <w:rPr>
          <w:rFonts w:hint="default"/>
          <w:u w:val="single"/>
          <w:lang w:eastAsia="zh-Hans"/>
        </w:rPr>
      </w:pPr>
      <w:r>
        <w:rPr>
          <w:rFonts w:hint="default"/>
          <w:u w:val="single"/>
          <w:lang w:eastAsia="zh-Hans"/>
        </w:rPr>
        <w:t>无监督多核学习算法(MKL)</w:t>
      </w:r>
    </w:p>
    <w:p>
      <w:pPr>
        <w:numPr>
          <w:ilvl w:val="0"/>
          <w:numId w:val="0"/>
        </w:numPr>
        <w:ind w:firstLine="315" w:firstLineChars="150"/>
        <w:rPr>
          <w:rFonts w:hint="default"/>
          <w:lang w:eastAsia="zh-Hans"/>
        </w:rPr>
      </w:pP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描述符的模态:使用了不同类型的内核(即：成对关联矩阵)。</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体积和应变描述符采用</w:t>
      </w:r>
      <w:r>
        <w:rPr>
          <w:rFonts w:hint="eastAsia" w:ascii="Kaiti SC Regular" w:hAnsi="Kaiti SC Regular" w:eastAsia="Kaiti SC Regular" w:cs="Kaiti SC Regular"/>
          <w:b/>
          <w:bCs/>
          <w:lang w:eastAsia="zh-Hans"/>
        </w:rPr>
        <w:t>高斯核函数</w:t>
      </w:r>
      <w:r>
        <w:rPr>
          <w:rFonts w:hint="eastAsia" w:ascii="Kaiti SC Regular" w:hAnsi="Kaiti SC Regular" w:eastAsia="Kaiti SC Regular" w:cs="Kaiti SC Regular"/>
          <w:lang w:eastAsia="zh-Hans"/>
        </w:rPr>
        <w:t>，其带宽由数据的结构估计，</w:t>
      </w:r>
      <m:oMath>
        <m:rad>
          <m:radPr>
            <m:degHide m:val="1"/>
            <m:ctrlPr>
              <w:rPr>
                <w:rFonts w:hint="eastAsia" w:ascii="Cambria Math" w:hAnsi="Cambria Math" w:eastAsia="Kaiti SC Regular" w:cs="Kaiti SC Regular"/>
                <w:color w:val="000000"/>
                <w:sz w:val="22"/>
                <w:szCs w:val="22"/>
              </w:rPr>
            </m:ctrlPr>
          </m:radPr>
          <m:deg>
            <m:ctrlPr>
              <w:rPr>
                <w:rFonts w:hint="eastAsia" w:ascii="Cambria Math" w:hAnsi="Cambria Math" w:eastAsia="Kaiti SC Regular" w:cs="Kaiti SC Regular"/>
                <w:color w:val="000000"/>
                <w:sz w:val="22"/>
                <w:szCs w:val="22"/>
              </w:rPr>
            </m:ctrlPr>
          </m:deg>
          <m:e>
            <m:r>
              <m:rPr>
                <m:sty m:val="p"/>
              </m:rPr>
              <w:rPr>
                <w:rFonts w:hint="eastAsia" w:ascii="Cambria Math" w:hAnsi="Cambria Math" w:eastAsia="Kaiti SC Regular" w:cs="Kaiti SC Regular"/>
                <w:color w:val="000000"/>
                <w:sz w:val="22"/>
                <w:szCs w:val="22"/>
              </w:rPr>
              <m:t>N</m:t>
            </m:r>
            <m:ctrlPr>
              <w:rPr>
                <w:rFonts w:hint="eastAsia" w:ascii="Cambria Math" w:hAnsi="Cambria Math" w:eastAsia="Kaiti SC Regular" w:cs="Kaiti SC Regular"/>
                <w:color w:val="000000"/>
                <w:sz w:val="22"/>
                <w:szCs w:val="22"/>
              </w:rPr>
            </m:ctrlPr>
          </m:e>
        </m:rad>
      </m:oMath>
      <w:r>
        <w:rPr>
          <w:rFonts w:hint="eastAsia" w:ascii="Kaiti SC Regular" w:hAnsi="Kaiti SC Regular" w:eastAsia="Kaiti SC Regular" w:cs="Kaiti SC Regular"/>
          <w:lang w:eastAsia="zh-Hans"/>
        </w:rPr>
        <w:t>为最近被试的平均距离(其中N等于被试总数，以解释数据分布上的不均匀局部密度)。</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连续的临床参数通过</w:t>
      </w:r>
      <w:r>
        <w:rPr>
          <w:rFonts w:hint="eastAsia" w:ascii="Kaiti SC Regular" w:hAnsi="Kaiti SC Regular" w:eastAsia="Kaiti SC Regular" w:cs="Kaiti SC Regular"/>
          <w:b/>
          <w:bCs/>
          <w:lang w:eastAsia="zh-Hans"/>
        </w:rPr>
        <w:t>离散</w:t>
      </w:r>
      <w:r>
        <w:rPr>
          <w:rFonts w:hint="eastAsia" w:ascii="Kaiti SC Regular" w:hAnsi="Kaiti SC Regular" w:eastAsia="Kaiti SC Regular" w:cs="Kaiti SC Regular"/>
          <w:lang w:eastAsia="zh-Hans"/>
        </w:rPr>
        <w:t>到10个等间距的范围来转换为序数；</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相似度通过与欧氏距离成反比的</w:t>
      </w:r>
      <w:r>
        <w:rPr>
          <w:rFonts w:hint="eastAsia" w:ascii="Kaiti SC Regular" w:hAnsi="Kaiti SC Regular" w:eastAsia="Kaiti SC Regular" w:cs="Kaiti SC Regular"/>
          <w:b/>
          <w:bCs/>
          <w:lang w:eastAsia="zh-Hans"/>
        </w:rPr>
        <w:t>线性核函数</w:t>
      </w:r>
      <w:r>
        <w:rPr>
          <w:rFonts w:hint="eastAsia" w:ascii="Kaiti SC Regular" w:hAnsi="Kaiti SC Regular" w:eastAsia="Kaiti SC Regular" w:cs="Kaiti SC Regular"/>
          <w:lang w:eastAsia="zh-Hans"/>
        </w:rPr>
        <w:t>来定义。</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对于二值临床参数，定义了一个</w:t>
      </w:r>
      <w:r>
        <w:rPr>
          <w:rFonts w:hint="eastAsia" w:ascii="Kaiti SC Regular" w:hAnsi="Kaiti SC Regular" w:eastAsia="Kaiti SC Regular" w:cs="Kaiti SC Regular"/>
          <w:b/>
          <w:bCs/>
          <w:lang w:eastAsia="zh-Hans"/>
        </w:rPr>
        <w:t>相似度矩阵</w:t>
      </w:r>
      <w:r>
        <w:rPr>
          <w:rFonts w:hint="eastAsia" w:ascii="Kaiti SC Regular" w:hAnsi="Kaiti SC Regular" w:eastAsia="Kaiti SC Regular" w:cs="Kaiti SC Regular"/>
          <w:lang w:eastAsia="zh-Hans"/>
        </w:rPr>
        <w:t>，1 s表示相同值用于两两比较(即0-0或1-1)，0.9表示不同值。</w:t>
      </w:r>
    </w:p>
    <w:p>
      <w:pPr>
        <w:numPr>
          <w:ilvl w:val="0"/>
          <w:numId w:val="0"/>
        </w:numPr>
        <w:ind w:firstLine="315" w:firstLineChars="150"/>
        <w:rPr>
          <w:rFonts w:hint="eastAsia" w:ascii="Kaiti SC Regular" w:hAnsi="Kaiti SC Regular" w:eastAsia="Kaiti SC Regular" w:cs="Kaiti SC Regular"/>
          <w:lang w:eastAsia="zh-Hans"/>
        </w:rPr>
      </w:pPr>
    </w:p>
    <w:p>
      <w:pPr>
        <w:numPr>
          <w:ilvl w:val="0"/>
          <w:numId w:val="0"/>
        </w:numPr>
        <w:ind w:firstLine="315" w:firstLineChars="150"/>
        <w:rPr>
          <w:rFonts w:hint="eastAsia" w:ascii="Kaiti SC Regular" w:hAnsi="Kaiti SC Regular" w:eastAsia="Kaiti SC Regular" w:cs="Kaiti SC Regular"/>
          <w:lang w:eastAsia="zh-Hans"/>
        </w:rPr>
      </w:pPr>
      <w:r>
        <w:drawing>
          <wp:inline distT="0" distB="0" distL="114300" distR="114300">
            <wp:extent cx="1767205" cy="1355725"/>
            <wp:effectExtent l="0" t="0" r="10795" b="15875"/>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19"/>
                    <a:stretch>
                      <a:fillRect/>
                    </a:stretch>
                  </pic:blipFill>
                  <pic:spPr>
                    <a:xfrm>
                      <a:off x="0" y="0"/>
                      <a:ext cx="1767205" cy="1355725"/>
                    </a:xfrm>
                    <a:prstGeom prst="rect">
                      <a:avLst/>
                    </a:prstGeom>
                    <a:noFill/>
                    <a:ln w="9525">
                      <a:noFill/>
                    </a:ln>
                  </pic:spPr>
                </pic:pic>
              </a:graphicData>
            </a:graphic>
          </wp:inline>
        </w:drawing>
      </w:r>
      <w:r>
        <w:drawing>
          <wp:inline distT="0" distB="0" distL="114300" distR="114300">
            <wp:extent cx="1671320" cy="1330960"/>
            <wp:effectExtent l="0" t="0" r="5080" b="1524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0"/>
                    <a:stretch>
                      <a:fillRect/>
                    </a:stretch>
                  </pic:blipFill>
                  <pic:spPr>
                    <a:xfrm>
                      <a:off x="0" y="0"/>
                      <a:ext cx="1671320" cy="1330960"/>
                    </a:xfrm>
                    <a:prstGeom prst="rect">
                      <a:avLst/>
                    </a:prstGeom>
                    <a:noFill/>
                    <a:ln w="9525">
                      <a:noFill/>
                    </a:ln>
                  </pic:spPr>
                </pic:pic>
              </a:graphicData>
            </a:graphic>
          </wp:inline>
        </w:drawing>
      </w:r>
      <w:r>
        <w:drawing>
          <wp:inline distT="0" distB="0" distL="114300" distR="114300">
            <wp:extent cx="1592580" cy="1259840"/>
            <wp:effectExtent l="0" t="0" r="7620" b="1016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1"/>
                    <a:stretch>
                      <a:fillRect/>
                    </a:stretch>
                  </pic:blipFill>
                  <pic:spPr>
                    <a:xfrm>
                      <a:off x="0" y="0"/>
                      <a:ext cx="1592580" cy="1259840"/>
                    </a:xfrm>
                    <a:prstGeom prst="rect">
                      <a:avLst/>
                    </a:prstGeom>
                    <a:noFill/>
                    <a:ln w="9525">
                      <a:noFill/>
                    </a:ln>
                  </pic:spPr>
                </pic:pic>
              </a:graphicData>
            </a:graphic>
          </wp:inline>
        </w:drawing>
      </w:r>
    </w:p>
    <w:p>
      <w:pPr>
        <w:numPr>
          <w:ilvl w:val="0"/>
          <w:numId w:val="0"/>
        </w:numPr>
        <w:ind w:firstLine="315" w:firstLineChars="150"/>
        <w:rPr>
          <w:rFonts w:hint="eastAsia" w:ascii="Kaiti SC Regular" w:hAnsi="Kaiti SC Regular" w:eastAsia="Kaiti SC Regular" w:cs="Kaiti SC Regular"/>
          <w:lang w:eastAsia="zh-Hans"/>
        </w:rPr>
      </w:pPr>
    </w:p>
    <w:p>
      <w:pPr>
        <w:numPr>
          <w:ilvl w:val="0"/>
          <w:numId w:val="0"/>
        </w:numPr>
        <w:ind w:firstLine="315" w:firstLineChars="150"/>
        <w:rPr>
          <w:rFonts w:hint="eastAsia" w:ascii="Kaiti SC Regular" w:hAnsi="Kaiti SC Regular" w:eastAsia="Kaiti SC Regular" w:cs="Kaiti SC Regular"/>
          <w:lang w:eastAsia="zh-Hans"/>
        </w:rPr>
      </w:pPr>
      <w:r>
        <w:drawing>
          <wp:inline distT="0" distB="0" distL="114300" distR="114300">
            <wp:extent cx="3872230" cy="1962150"/>
            <wp:effectExtent l="0" t="0" r="13970" b="1905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2"/>
                    <a:stretch>
                      <a:fillRect/>
                    </a:stretch>
                  </pic:blipFill>
                  <pic:spPr>
                    <a:xfrm>
                      <a:off x="0" y="0"/>
                      <a:ext cx="3872230" cy="1962150"/>
                    </a:xfrm>
                    <a:prstGeom prst="rect">
                      <a:avLst/>
                    </a:prstGeom>
                    <a:noFill/>
                    <a:ln w="9525">
                      <a:noFill/>
                    </a:ln>
                  </pic:spPr>
                </pic:pic>
              </a:graphicData>
            </a:graphic>
          </wp:inline>
        </w:drawing>
      </w:r>
    </w:p>
    <w:p>
      <w:pPr>
        <w:numPr>
          <w:ilvl w:val="0"/>
          <w:numId w:val="0"/>
        </w:numPr>
        <w:ind w:firstLine="315" w:firstLineChars="150"/>
      </w:pPr>
      <w:r>
        <w:drawing>
          <wp:inline distT="0" distB="0" distL="114300" distR="114300">
            <wp:extent cx="4648200" cy="342900"/>
            <wp:effectExtent l="0" t="0" r="0" b="1270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23"/>
                    <a:stretch>
                      <a:fillRect/>
                    </a:stretch>
                  </pic:blipFill>
                  <pic:spPr>
                    <a:xfrm>
                      <a:off x="0" y="0"/>
                      <a:ext cx="4648200" cy="342900"/>
                    </a:xfrm>
                    <a:prstGeom prst="rect">
                      <a:avLst/>
                    </a:prstGeom>
                    <a:noFill/>
                    <a:ln w="9525">
                      <a:noFill/>
                    </a:ln>
                  </pic:spPr>
                </pic:pic>
              </a:graphicData>
            </a:graphic>
          </wp:inline>
        </w:drawing>
      </w:r>
    </w:p>
    <w:p>
      <w:pPr>
        <w:numPr>
          <w:ilvl w:val="0"/>
          <w:numId w:val="0"/>
        </w:numPr>
        <w:ind w:firstLine="315" w:firstLineChars="150"/>
        <w:rPr>
          <w:rFonts w:hint="default"/>
          <w:lang w:eastAsia="zh-Hans"/>
        </w:rPr>
      </w:pPr>
      <w:r>
        <w:drawing>
          <wp:inline distT="0" distB="0" distL="114300" distR="114300">
            <wp:extent cx="4672330" cy="481330"/>
            <wp:effectExtent l="0" t="0" r="1270" b="127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24"/>
                    <a:stretch>
                      <a:fillRect/>
                    </a:stretch>
                  </pic:blipFill>
                  <pic:spPr>
                    <a:xfrm>
                      <a:off x="0" y="0"/>
                      <a:ext cx="4672330" cy="481330"/>
                    </a:xfrm>
                    <a:prstGeom prst="rect">
                      <a:avLst/>
                    </a:prstGeom>
                    <a:noFill/>
                    <a:ln w="9525">
                      <a:noFill/>
                    </a:ln>
                  </pic:spPr>
                </pic:pic>
              </a:graphicData>
            </a:graphic>
          </wp:inline>
        </w:drawing>
      </w:r>
    </w:p>
    <w:p>
      <w:pPr>
        <w:numPr>
          <w:ilvl w:val="0"/>
          <w:numId w:val="0"/>
        </w:numPr>
        <w:ind w:firstLine="315" w:firstLineChars="150"/>
        <w:rPr>
          <w:rFonts w:hint="default"/>
          <w:b/>
          <w:bCs/>
          <w:u w:val="single"/>
          <w:lang w:eastAsia="zh-Hans"/>
        </w:rPr>
      </w:pPr>
      <w:r>
        <w:rPr>
          <w:rFonts w:hint="default"/>
          <w:b/>
          <w:bCs/>
          <w:lang w:eastAsia="zh-Hans"/>
        </w:rPr>
        <w:t>2、</w:t>
      </w:r>
      <w:r>
        <w:rPr>
          <w:rFonts w:hint="default"/>
          <w:b/>
          <w:bCs/>
          <w:u w:val="single"/>
          <w:lang w:eastAsia="zh-Hans"/>
        </w:rPr>
        <w:t>降维</w:t>
      </w:r>
    </w:p>
    <w:p>
      <w:pPr>
        <w:numPr>
          <w:ilvl w:val="0"/>
          <w:numId w:val="0"/>
        </w:numPr>
        <w:ind w:firstLine="315" w:firstLineChars="150"/>
        <w:rPr>
          <w:rFonts w:hint="default"/>
          <w:lang w:eastAsia="zh-Hans"/>
        </w:rPr>
      </w:pPr>
      <w:r>
        <w:rPr>
          <w:rFonts w:hint="default"/>
          <w:lang w:eastAsia="zh-Hans"/>
        </w:rPr>
        <w:t>降维算法，</w:t>
      </w:r>
      <w:r>
        <w:rPr>
          <w:rFonts w:hint="eastAsia"/>
          <w:lang w:val="en-US" w:eastAsia="zh-Hans"/>
        </w:rPr>
        <w:t>将高维数据投射到</w:t>
      </w:r>
      <w:r>
        <w:rPr>
          <w:rFonts w:hint="default"/>
          <w:lang w:eastAsia="zh-Hans"/>
        </w:rPr>
        <w:t>低维空间，简化了高维数据的解释。</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无监督MKL配方图嵌入的伞下,降维的一般框架,其中每个主题是由图上的节点和连接节点之间距离表达的邻近点,也就是说,全球相似性测量内核提供的组合。</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基于图的代价函数最小化找到了核的最优线性组合，以及一个投影矩阵，它将输入数据映射到一个低维空间，这个低维空间保留了输入描述符所定义的邻区。</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经过12次迭代，在2.5 GHz的英特尔酷睿i7处理器上运行76.2分钟，最终实现了融合。</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超声心动图数据点加上50个临床参数等于1682个维度，MKL将其减少为等于受试者人数-1。</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实践</w:t>
      </w:r>
      <w:r>
        <w:rPr>
          <w:rFonts w:hint="eastAsia" w:ascii="Kaiti SC Regular" w:hAnsi="Kaiti SC Regular" w:eastAsia="Kaiti SC Regular" w:cs="Kaiti SC Regular"/>
          <w:lang w:val="en-US" w:eastAsia="zh-Hans"/>
        </w:rPr>
        <w:t>显示</w:t>
      </w:r>
      <w:r>
        <w:rPr>
          <w:rFonts w:hint="eastAsia" w:ascii="Kaiti SC Regular" w:hAnsi="Kaiti SC Regular" w:eastAsia="Kaiti SC Regular" w:cs="Kaiti SC Regular"/>
          <w:lang w:eastAsia="zh-Hans"/>
        </w:rPr>
        <w:t>，数据最显著的特征反映在前几个维度。</w:t>
      </w:r>
      <w:r>
        <w:rPr>
          <w:rFonts w:hint="eastAsia" w:ascii="Kaiti SC Regular" w:hAnsi="Kaiti SC Regular" w:eastAsia="Kaiti SC Regular" w:cs="Kaiti SC Regular"/>
          <w:lang w:val="en-US" w:eastAsia="zh-Hans"/>
        </w:rPr>
        <w:t>本文</w:t>
      </w:r>
      <w:r>
        <w:rPr>
          <w:rFonts w:hint="eastAsia" w:ascii="Kaiti SC Regular" w:hAnsi="Kaiti SC Regular" w:eastAsia="Kaiti SC Regular" w:cs="Kaiti SC Regular"/>
          <w:lang w:eastAsia="zh-Hans"/>
        </w:rPr>
        <w:t>只保留了前两个维度，这是被试坐标方差最高的维度。</w:t>
      </w:r>
    </w:p>
    <w:p>
      <w:pPr>
        <w:numPr>
          <w:ilvl w:val="0"/>
          <w:numId w:val="0"/>
        </w:numPr>
        <w:ind w:firstLine="315" w:firstLineChars="150"/>
        <w:rPr>
          <w:rFonts w:hint="eastAsia" w:ascii="Kaiti SC Regular" w:hAnsi="Kaiti SC Regular" w:eastAsia="Kaiti SC Regular" w:cs="Kaiti SC Regular"/>
          <w:lang w:eastAsia="zh-Hans"/>
        </w:rPr>
      </w:pPr>
      <w:r>
        <w:rPr>
          <w:rFonts w:hint="eastAsia" w:ascii="Kaiti SC Regular" w:hAnsi="Kaiti SC Regular" w:eastAsia="Kaiti SC Regular" w:cs="Kaiti SC Regular"/>
          <w:lang w:eastAsia="zh-Hans"/>
        </w:rPr>
        <w:t>此外，无监督MKL公式依赖于一个非凸问题的松弛，这会随着复杂性的增加(而损害结果的再现性。</w:t>
      </w:r>
    </w:p>
    <w:p>
      <w:pPr>
        <w:numPr>
          <w:ilvl w:val="0"/>
          <w:numId w:val="0"/>
        </w:numPr>
        <w:rPr>
          <w:rFonts w:hint="default"/>
          <w:lang w:eastAsia="zh-Hans"/>
        </w:rPr>
      </w:pPr>
    </w:p>
    <w:p>
      <w:pPr>
        <w:numPr>
          <w:ilvl w:val="0"/>
          <w:numId w:val="0"/>
        </w:numPr>
        <w:rPr>
          <w:rFonts w:hint="default"/>
          <w:b/>
          <w:bCs/>
          <w:lang w:val="en-US" w:eastAsia="zh-Hans"/>
        </w:rPr>
      </w:pPr>
      <w:r>
        <w:rPr>
          <w:rFonts w:hint="eastAsia"/>
          <w:b/>
          <w:bCs/>
          <w:lang w:val="en-US" w:eastAsia="zh-Hans"/>
        </w:rPr>
        <w:t>降维的稳定性评价</w:t>
      </w:r>
    </w:p>
    <w:p>
      <w:pPr>
        <w:numPr>
          <w:ilvl w:val="0"/>
          <w:numId w:val="0"/>
        </w:numPr>
        <w:ind w:firstLine="315" w:firstLineChars="150"/>
        <w:rPr>
          <w:rFonts w:hint="default"/>
          <w:lang w:eastAsia="zh-Hans"/>
        </w:rPr>
      </w:pPr>
      <w:r>
        <w:rPr>
          <w:rFonts w:hint="default"/>
          <w:lang w:eastAsia="zh-Hans"/>
        </w:rPr>
        <w:t>系统地比较了数据库(N = 100、200、300、400等，直到1106)。</w:t>
      </w:r>
    </w:p>
    <w:p>
      <w:pPr>
        <w:numPr>
          <w:ilvl w:val="0"/>
          <w:numId w:val="0"/>
        </w:numPr>
        <w:ind w:firstLine="315" w:firstLineChars="150"/>
        <w:rPr>
          <w:rFonts w:hint="default"/>
          <w:lang w:eastAsia="zh-Hans"/>
        </w:rPr>
      </w:pPr>
      <w:r>
        <w:rPr>
          <w:rFonts w:hint="default"/>
          <w:lang w:eastAsia="zh-Hans"/>
        </w:rPr>
        <w:t>当数据库的大小增加时，各个维度的相关值会变得更好。</w:t>
      </w:r>
    </w:p>
    <w:p>
      <w:pPr>
        <w:numPr>
          <w:ilvl w:val="0"/>
          <w:numId w:val="0"/>
        </w:numPr>
        <w:ind w:firstLine="330" w:firstLineChars="150"/>
        <w:rPr>
          <w:rFonts w:ascii="Times New Roman" w:hAnsi="Times New Roman"/>
          <w:color w:val="000000"/>
          <w:sz w:val="22"/>
          <w:szCs w:val="22"/>
          <w:lang w:val="en-US"/>
        </w:rPr>
      </w:pPr>
      <w:r>
        <w:rPr>
          <w:rFonts w:ascii="Times New Roman" w:hAnsi="Times New Roman"/>
          <w:color w:val="000000"/>
          <w:sz w:val="22"/>
          <w:szCs w:val="22"/>
          <w:lang w:val="en-US"/>
        </w:rPr>
        <w:drawing>
          <wp:inline distT="0" distB="0" distL="114300" distR="114300">
            <wp:extent cx="5727700" cy="2907665"/>
            <wp:effectExtent l="0" t="0" r="12700" b="13335"/>
            <wp:docPr id="16" name="图片 7" descr="../../../../../Dropbox/MADIT-CRT%20-%20with%20Maja/RESULTS/Clinical%20paper/EJHF%20NEW%20RESULTS/FINA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7" descr="../../../../../Dropbox/MADIT-CRT%20-%20with%20Maja/RESULTS/Clinical%20paper/EJHF%20NEW%20RESULTS/FINAL%20"/>
                    <pic:cNvPicPr>
                      <a:picLocks noChangeAspect="1"/>
                    </pic:cNvPicPr>
                  </pic:nvPicPr>
                  <pic:blipFill>
                    <a:blip r:embed="rId25"/>
                    <a:stretch>
                      <a:fillRect/>
                    </a:stretch>
                  </pic:blipFill>
                  <pic:spPr>
                    <a:xfrm>
                      <a:off x="0" y="0"/>
                      <a:ext cx="5727700" cy="2907665"/>
                    </a:xfrm>
                    <a:prstGeom prst="rect">
                      <a:avLst/>
                    </a:prstGeom>
                    <a:noFill/>
                    <a:ln w="9525">
                      <a:noFill/>
                    </a:ln>
                  </pic:spPr>
                </pic:pic>
              </a:graphicData>
            </a:graphic>
          </wp:inline>
        </w:drawing>
      </w:r>
    </w:p>
    <w:p>
      <w:pPr>
        <w:numPr>
          <w:ilvl w:val="0"/>
          <w:numId w:val="0"/>
        </w:numPr>
        <w:ind w:firstLine="330" w:firstLineChars="150"/>
        <w:jc w:val="center"/>
        <w:rPr>
          <w:rFonts w:hint="default" w:ascii="Times New Roman" w:hAnsi="Times New Roman"/>
          <w:color w:val="000000"/>
          <w:sz w:val="22"/>
          <w:szCs w:val="22"/>
          <w:lang w:eastAsia="zh-Hans"/>
        </w:rPr>
      </w:pPr>
      <w:r>
        <w:rPr>
          <w:rFonts w:hint="eastAsia" w:ascii="Times New Roman" w:hAnsi="Times New Roman"/>
          <w:color w:val="000000"/>
          <w:sz w:val="22"/>
          <w:szCs w:val="22"/>
          <w:lang w:val="en-US" w:eastAsia="zh-Hans"/>
        </w:rPr>
        <w:t>图S</w:t>
      </w:r>
      <w:r>
        <w:rPr>
          <w:rFonts w:hint="default" w:ascii="Times New Roman" w:hAnsi="Times New Roman"/>
          <w:color w:val="000000"/>
          <w:sz w:val="22"/>
          <w:szCs w:val="22"/>
          <w:lang w:eastAsia="zh-Hans"/>
        </w:rPr>
        <w:t>3:输出分布对前6个维度的子集之间的相关性</w:t>
      </w:r>
    </w:p>
    <w:p>
      <w:pPr>
        <w:numPr>
          <w:ilvl w:val="0"/>
          <w:numId w:val="0"/>
        </w:numPr>
        <w:ind w:firstLine="330" w:firstLineChars="150"/>
        <w:rPr>
          <w:rFonts w:hint="default" w:ascii="Times New Roman" w:hAnsi="Times New Roman"/>
          <w:color w:val="000000"/>
          <w:sz w:val="22"/>
          <w:szCs w:val="22"/>
          <w:lang w:eastAsia="zh-Hans"/>
        </w:rPr>
      </w:pPr>
    </w:p>
    <w:p>
      <w:pPr>
        <w:numPr>
          <w:ilvl w:val="0"/>
          <w:numId w:val="0"/>
        </w:numPr>
        <w:ind w:firstLine="330" w:firstLineChars="150"/>
        <w:rPr>
          <w:rFonts w:hint="default" w:ascii="Times New Roman" w:hAnsi="Times New Roman"/>
          <w:color w:val="000000"/>
          <w:sz w:val="22"/>
          <w:szCs w:val="22"/>
          <w:lang w:val="en-US" w:eastAsia="zh-Hans"/>
        </w:rPr>
      </w:pPr>
      <w:r>
        <w:rPr>
          <w:rFonts w:hint="default" w:ascii="Times New Roman" w:hAnsi="Times New Roman"/>
          <w:color w:val="000000"/>
          <w:sz w:val="22"/>
          <w:szCs w:val="22"/>
          <w:lang w:val="en-US" w:eastAsia="zh-Hans"/>
        </w:rPr>
        <w:t>在一个类似的实验中，将200名受试者的前2,4,6,8个维度与不同的规模增长分布(从N=200到N=1106，按100名受试者的步骤进行比较)进行了比较。</w:t>
      </w:r>
    </w:p>
    <w:p>
      <w:pPr>
        <w:numPr>
          <w:ilvl w:val="0"/>
          <w:numId w:val="0"/>
        </w:numPr>
        <w:ind w:firstLine="330" w:firstLineChars="150"/>
        <w:jc w:val="center"/>
        <w:rPr>
          <w:rFonts w:ascii="Times New Roman" w:hAnsi="Times New Roman"/>
          <w:color w:val="000000"/>
          <w:sz w:val="22"/>
          <w:szCs w:val="22"/>
          <w:lang w:val="en-US"/>
        </w:rPr>
      </w:pPr>
      <w:r>
        <w:rPr>
          <w:rFonts w:ascii="Times New Roman" w:hAnsi="Times New Roman"/>
          <w:color w:val="000000"/>
          <w:sz w:val="22"/>
          <w:szCs w:val="22"/>
          <w:lang w:val="en-US"/>
        </w:rPr>
        <w:drawing>
          <wp:inline distT="0" distB="0" distL="114300" distR="114300">
            <wp:extent cx="2892425" cy="2368550"/>
            <wp:effectExtent l="0" t="0" r="3175" b="19050"/>
            <wp:docPr id="17" name="图片 10" descr="../../../../../Dropbox/MADIT-CRT%20-%20with%20Maja/RESULTS/Clinical%20paper/EJHF%20NEW%20RESULTS/FINA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 descr="../../../../../Dropbox/MADIT-CRT%20-%20with%20Maja/RESULTS/Clinical%20paper/EJHF%20NEW%20RESULTS/FINAL%20"/>
                    <pic:cNvPicPr>
                      <a:picLocks noChangeAspect="1"/>
                    </pic:cNvPicPr>
                  </pic:nvPicPr>
                  <pic:blipFill>
                    <a:blip r:embed="rId26"/>
                    <a:srcRect r="69461"/>
                    <a:stretch>
                      <a:fillRect/>
                    </a:stretch>
                  </pic:blipFill>
                  <pic:spPr>
                    <a:xfrm>
                      <a:off x="0" y="0"/>
                      <a:ext cx="2892425" cy="2368550"/>
                    </a:xfrm>
                    <a:prstGeom prst="rect">
                      <a:avLst/>
                    </a:prstGeom>
                    <a:noFill/>
                    <a:ln w="9525">
                      <a:noFill/>
                    </a:ln>
                  </pic:spPr>
                </pic:pic>
              </a:graphicData>
            </a:graphic>
          </wp:inline>
        </w:drawing>
      </w:r>
    </w:p>
    <w:p>
      <w:pPr>
        <w:numPr>
          <w:ilvl w:val="0"/>
          <w:numId w:val="0"/>
        </w:numPr>
        <w:ind w:firstLine="330" w:firstLineChars="150"/>
        <w:rPr>
          <w:rFonts w:hint="default" w:ascii="Times New Roman" w:hAnsi="Times New Roman"/>
          <w:color w:val="000000"/>
          <w:sz w:val="22"/>
          <w:szCs w:val="22"/>
          <w:lang w:val="en-US" w:eastAsia="zh-Hans"/>
        </w:rPr>
      </w:pPr>
      <w:r>
        <w:rPr>
          <w:rFonts w:hint="eastAsia" w:ascii="Times New Roman" w:hAnsi="Times New Roman"/>
          <w:color w:val="000000"/>
          <w:sz w:val="22"/>
          <w:szCs w:val="22"/>
          <w:lang w:val="en-US" w:eastAsia="zh-Hans"/>
        </w:rPr>
        <w:t>图S4:</w:t>
      </w:r>
      <w:r>
        <w:rPr>
          <w:rFonts w:hint="default" w:ascii="Times New Roman" w:hAnsi="Times New Roman"/>
          <w:color w:val="000000"/>
          <w:sz w:val="22"/>
          <w:szCs w:val="22"/>
          <w:lang w:val="en-US" w:eastAsia="zh-Hans"/>
        </w:rPr>
        <w:t>对于从2到8的子空间维数，200个物体的共同坐标与增加尺寸的输出分布之间的相关性</w:t>
      </w:r>
    </w:p>
    <w:p>
      <w:pPr>
        <w:numPr>
          <w:ilvl w:val="0"/>
          <w:numId w:val="0"/>
        </w:numPr>
        <w:rPr>
          <w:rFonts w:hint="default"/>
          <w:lang w:val="en-US" w:eastAsia="zh-Hans"/>
        </w:rPr>
      </w:pPr>
    </w:p>
    <w:p>
      <w:pPr>
        <w:numPr>
          <w:ilvl w:val="0"/>
          <w:numId w:val="0"/>
        </w:numPr>
        <w:rPr>
          <w:rFonts w:hint="default"/>
          <w:lang w:val="en-US" w:eastAsia="zh-Hans"/>
        </w:rPr>
      </w:pPr>
    </w:p>
    <w:p>
      <w:pPr>
        <w:numPr>
          <w:ilvl w:val="0"/>
          <w:numId w:val="0"/>
        </w:numPr>
        <w:rPr>
          <w:rFonts w:hint="default"/>
          <w:b/>
          <w:bCs/>
          <w:lang w:eastAsia="zh-Hans"/>
        </w:rPr>
      </w:pPr>
      <w:r>
        <w:rPr>
          <w:rFonts w:hint="eastAsia"/>
          <w:b/>
          <w:bCs/>
          <w:lang w:val="en-US" w:eastAsia="zh-Hans"/>
        </w:rPr>
        <w:t>二</w:t>
      </w:r>
      <w:r>
        <w:rPr>
          <w:rFonts w:hint="default"/>
          <w:b/>
          <w:bCs/>
          <w:lang w:eastAsia="zh-Hans"/>
        </w:rPr>
        <w:t>、聚类</w:t>
      </w:r>
    </w:p>
    <w:p>
      <w:pPr>
        <w:numPr>
          <w:ilvl w:val="0"/>
          <w:numId w:val="0"/>
        </w:numPr>
        <w:spacing w:line="240" w:lineRule="auto"/>
        <w:ind w:firstLine="315" w:firstLineChars="150"/>
        <w:rPr>
          <w:rFonts w:hint="eastAsia" w:asciiTheme="minorEastAsia" w:hAnsiTheme="minorEastAsia" w:eastAsiaTheme="minorEastAsia" w:cstheme="minorEastAsia"/>
          <w:lang w:eastAsia="zh-Hans"/>
        </w:rPr>
      </w:pPr>
      <w:r>
        <w:rPr>
          <w:rFonts w:hint="eastAsia" w:asciiTheme="minorEastAsia" w:hAnsiTheme="minorEastAsia" w:eastAsiaTheme="minorEastAsia" w:cstheme="minorEastAsia"/>
          <w:lang w:eastAsia="zh-Hans"/>
        </w:rPr>
        <w:t>基于模型的聚类(高斯混合模型)和K-means来检索种群中自然发生的分组。</w:t>
      </w:r>
    </w:p>
    <w:p>
      <w:pPr>
        <w:numPr>
          <w:ilvl w:val="0"/>
          <w:numId w:val="0"/>
        </w:numPr>
        <w:spacing w:line="240" w:lineRule="auto"/>
        <w:ind w:firstLine="315" w:firstLineChars="150"/>
        <w:rPr>
          <w:rFonts w:hint="eastAsia" w:ascii="华文楷体" w:hAnsi="华文楷体" w:eastAsia="华文楷体" w:cs="华文楷体"/>
          <w:lang w:eastAsia="zh-Hans"/>
        </w:rPr>
      </w:pPr>
      <w:r>
        <w:rPr>
          <w:rFonts w:hint="eastAsia" w:ascii="华文楷体" w:hAnsi="华文楷体" w:eastAsia="华文楷体" w:cs="华文楷体"/>
          <w:lang w:eastAsia="zh-Hans"/>
        </w:rPr>
        <w:t>不使用分层聚类，分层聚类将患者分组成离散的聚类</w:t>
      </w:r>
      <w:r>
        <w:rPr>
          <w:rFonts w:hint="eastAsia" w:ascii="华文楷体" w:hAnsi="华文楷体" w:eastAsia="华文楷体" w:cs="华文楷体"/>
          <w:lang w:val="en-US" w:eastAsia="zh-Hans"/>
        </w:rPr>
        <w:t>问题</w:t>
      </w:r>
      <w:r>
        <w:rPr>
          <w:rFonts w:hint="eastAsia" w:ascii="华文楷体" w:hAnsi="华文楷体" w:eastAsia="华文楷体" w:cs="华文楷体"/>
          <w:lang w:eastAsia="zh-Hans"/>
        </w:rPr>
        <w:t>。</w:t>
      </w:r>
    </w:p>
    <w:p>
      <w:pPr>
        <w:numPr>
          <w:ilvl w:val="0"/>
          <w:numId w:val="0"/>
        </w:numPr>
        <w:spacing w:line="240" w:lineRule="auto"/>
        <w:ind w:firstLine="315" w:firstLineChars="150"/>
        <w:rPr>
          <w:rFonts w:hint="eastAsia" w:ascii="华文楷体" w:hAnsi="华文楷体" w:eastAsia="华文楷体" w:cs="华文楷体"/>
          <w:lang w:eastAsia="zh-Hans"/>
        </w:rPr>
      </w:pPr>
      <w:r>
        <w:rPr>
          <w:rFonts w:hint="eastAsia" w:ascii="华文楷体" w:hAnsi="华文楷体" w:eastAsia="华文楷体" w:cs="华文楷体"/>
          <w:lang w:eastAsia="zh-Hans"/>
        </w:rPr>
        <w:t>基于模型的聚类设置为从2到8个聚类，需要调整两个参数(聚类大小和相关结构)，以提高模型的复杂性为代价，扩大评估数据上可能的分布范围。</w:t>
      </w:r>
    </w:p>
    <w:p>
      <w:pPr>
        <w:numPr>
          <w:ilvl w:val="0"/>
          <w:numId w:val="0"/>
        </w:numPr>
        <w:spacing w:line="240" w:lineRule="auto"/>
        <w:ind w:firstLine="315" w:firstLineChars="150"/>
        <w:rPr>
          <w:rFonts w:hint="eastAsia" w:ascii="华文楷体" w:hAnsi="华文楷体" w:eastAsia="华文楷体" w:cs="华文楷体"/>
          <w:lang w:eastAsia="zh-Hans"/>
        </w:rPr>
      </w:pPr>
      <w:r>
        <w:rPr>
          <w:rFonts w:hint="eastAsia" w:ascii="华文楷体" w:hAnsi="华文楷体" w:eastAsia="华文楷体" w:cs="华文楷体"/>
          <w:lang w:eastAsia="zh-Hans"/>
        </w:rPr>
        <w:t>最优聚类方案为最大限度地利用贝叶斯信息准则(BIC)的聚类方案，即拟合优度和模型复杂度之间的最佳折中方案。</w:t>
      </w:r>
    </w:p>
    <w:p>
      <w:pPr>
        <w:numPr>
          <w:ilvl w:val="0"/>
          <w:numId w:val="0"/>
        </w:numPr>
        <w:spacing w:line="240" w:lineRule="auto"/>
        <w:ind w:firstLine="315" w:firstLineChars="150"/>
        <w:rPr>
          <w:rFonts w:hint="eastAsia" w:ascii="华文楷体" w:hAnsi="华文楷体" w:eastAsia="华文楷体" w:cs="华文楷体"/>
          <w:lang w:eastAsia="zh-Hans"/>
        </w:rPr>
      </w:pPr>
      <w:r>
        <w:rPr>
          <w:rFonts w:hint="eastAsia" w:ascii="华文楷体" w:hAnsi="华文楷体" w:eastAsia="华文楷体" w:cs="华文楷体"/>
          <w:lang w:eastAsia="zh-Hans"/>
        </w:rPr>
        <w:t>然而，应用于MKL计算的低维空间时，基于模型的聚类所找到的最优簇数始终是允许的最小簇数。鉴于这一缺点，使用K-means聚类和剪影分析来寻找最佳的输出空间划分。</w:t>
      </w:r>
    </w:p>
    <w:p>
      <w:pPr>
        <w:spacing w:line="240" w:lineRule="auto"/>
        <w:ind w:firstLine="315" w:firstLineChars="150"/>
        <w:rPr>
          <w:rFonts w:hint="eastAsia" w:ascii="华文楷体" w:hAnsi="华文楷体" w:eastAsia="华文楷体" w:cs="华文楷体"/>
          <w:color w:val="000000"/>
          <w:sz w:val="22"/>
          <w:szCs w:val="22"/>
        </w:rPr>
      </w:pPr>
      <w:r>
        <w:rPr>
          <w:rFonts w:hint="eastAsia" w:ascii="华文楷体" w:hAnsi="华文楷体" w:eastAsia="华文楷体" w:cs="华文楷体"/>
          <w:lang w:eastAsia="zh-Hans"/>
        </w:rPr>
        <w:t>最终决定手工指定集群数量，从2到8，使用K-means，并选择通过集群最大化治疗效果对主要结果的统计显著性(趋势性p值最小)的配置。</w:t>
      </w:r>
    </w:p>
    <w:p>
      <w:pPr>
        <w:numPr>
          <w:ilvl w:val="0"/>
          <w:numId w:val="0"/>
        </w:numPr>
        <w:rPr>
          <w:rFonts w:hint="default"/>
          <w:lang w:eastAsia="zh-Hans"/>
        </w:rPr>
      </w:pPr>
    </w:p>
    <w:p>
      <w:pPr>
        <w:numPr>
          <w:ilvl w:val="0"/>
          <w:numId w:val="0"/>
        </w:numPr>
        <w:ind w:firstLine="315" w:firstLineChars="150"/>
        <w:rPr>
          <w:rFonts w:hint="default"/>
          <w:b/>
          <w:bCs/>
          <w:u w:val="single"/>
          <w:lang w:eastAsia="zh-Hans"/>
        </w:rPr>
      </w:pPr>
      <w:r>
        <w:rPr>
          <w:rFonts w:hint="default"/>
          <w:b/>
          <w:bCs/>
          <w:u w:val="single"/>
          <w:lang w:eastAsia="zh-Hans"/>
        </w:rPr>
        <w:t>稳定性:聚类</w:t>
      </w:r>
    </w:p>
    <w:p>
      <w:pPr>
        <w:numPr>
          <w:ilvl w:val="0"/>
          <w:numId w:val="0"/>
        </w:numPr>
        <w:ind w:firstLine="315" w:firstLineChars="150"/>
        <w:rPr>
          <w:rFonts w:hint="default"/>
          <w:lang w:eastAsia="zh-Hans"/>
        </w:rPr>
      </w:pPr>
      <w:r>
        <w:rPr>
          <w:rFonts w:hint="default"/>
          <w:lang w:eastAsia="zh-Hans"/>
        </w:rPr>
        <w:t>由于输出空间缺乏明显的划分，K-means不能保证收敛。</w:t>
      </w:r>
    </w:p>
    <w:p>
      <w:pPr>
        <w:numPr>
          <w:ilvl w:val="0"/>
          <w:numId w:val="0"/>
        </w:numPr>
        <w:ind w:firstLine="315" w:firstLineChars="150"/>
        <w:rPr>
          <w:rFonts w:hint="default"/>
          <w:lang w:eastAsia="zh-Hans"/>
        </w:rPr>
      </w:pPr>
      <w:r>
        <w:rPr>
          <w:rFonts w:hint="default"/>
          <w:lang w:eastAsia="zh-Hans"/>
        </w:rPr>
        <w:t>评估了不同分区(从2个到8个集群)的集群配置之间的一致性，这些分区是从相同的输出空间计算出来的。报告的值表示子集群和父集群配置之间的一致性百分比。</w:t>
      </w:r>
    </w:p>
    <w:p>
      <w:pPr>
        <w:numPr>
          <w:ilvl w:val="0"/>
          <w:numId w:val="0"/>
        </w:numPr>
        <w:ind w:firstLine="300" w:firstLineChars="150"/>
        <w:rPr>
          <w:rFonts w:hint="eastAsia" w:ascii="华文楷体" w:hAnsi="华文楷体" w:eastAsia="华文楷体" w:cs="华文楷体"/>
          <w:sz w:val="20"/>
          <w:szCs w:val="22"/>
          <w:lang w:eastAsia="zh-Hans"/>
        </w:rPr>
      </w:pPr>
      <w:r>
        <w:rPr>
          <w:rFonts w:hint="eastAsia" w:ascii="华文楷体" w:hAnsi="华文楷体" w:eastAsia="华文楷体" w:cs="华文楷体"/>
          <w:sz w:val="20"/>
          <w:szCs w:val="22"/>
          <w:lang w:eastAsia="zh-Hans"/>
        </w:rPr>
        <w:t>计算步骤如下:1)计算‘NCluster +1’中每个集群与‘NCluster’中每个集群的匹配百分比;2)对于每个NClusters+1 cluster，保持所有‘NCluster’簇中匹配百分比最高;3)所有ncluster +1 cluster的平均值。为了便于解释，如果我们从两个集群转移到三个集群，并且只有一个父集群被划分来创建第三个新集群，那么两个集群配置之间的一致性程度将是100%。</w:t>
      </w:r>
    </w:p>
    <w:p>
      <w:pPr>
        <w:numPr>
          <w:ilvl w:val="0"/>
          <w:numId w:val="0"/>
        </w:numPr>
        <w:ind w:firstLine="315" w:firstLineChars="150"/>
        <w:rPr>
          <w:rFonts w:hint="default"/>
          <w:lang w:eastAsia="zh-Hans"/>
        </w:rPr>
      </w:pPr>
    </w:p>
    <w:p>
      <w:pPr>
        <w:numPr>
          <w:ilvl w:val="0"/>
          <w:numId w:val="0"/>
        </w:numPr>
        <w:ind w:firstLine="330" w:firstLineChars="150"/>
        <w:rPr>
          <w:rFonts w:hint="default"/>
          <w:lang w:eastAsia="zh-Hans"/>
        </w:rPr>
      </w:pPr>
      <w:r>
        <w:rPr>
          <w:rFonts w:ascii="Times New Roman" w:hAnsi="Times New Roman"/>
          <w:color w:val="000000"/>
          <w:sz w:val="22"/>
          <w:szCs w:val="22"/>
          <w:lang w:val="en-US"/>
        </w:rPr>
        <w:drawing>
          <wp:inline distT="0" distB="0" distL="114300" distR="114300">
            <wp:extent cx="5721985" cy="3810000"/>
            <wp:effectExtent l="0" t="0" r="18415" b="0"/>
            <wp:docPr id="11" name="图片 4" descr="../../../../../Dropbox/MADIT-CRT%20-%20with%20Maja/RESULTS/Clinical%20paper/EJHF%20NEW%20RESULTS/FINA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Dropbox/MADIT-CRT%20-%20with%20Maja/RESULTS/Clinical%20paper/EJHF%20NEW%20RESULTS/FINAL%20"/>
                    <pic:cNvPicPr>
                      <a:picLocks noChangeAspect="1"/>
                    </pic:cNvPicPr>
                  </pic:nvPicPr>
                  <pic:blipFill>
                    <a:blip r:embed="rId27"/>
                    <a:stretch>
                      <a:fillRect/>
                    </a:stretch>
                  </pic:blipFill>
                  <pic:spPr>
                    <a:xfrm>
                      <a:off x="0" y="0"/>
                      <a:ext cx="5721985" cy="3810000"/>
                    </a:xfrm>
                    <a:prstGeom prst="rect">
                      <a:avLst/>
                    </a:prstGeom>
                    <a:noFill/>
                    <a:ln w="9525">
                      <a:noFill/>
                    </a:ln>
                  </pic:spPr>
                </pic:pic>
              </a:graphicData>
            </a:graphic>
          </wp:inline>
        </w:drawing>
      </w:r>
    </w:p>
    <w:p>
      <w:pPr>
        <w:numPr>
          <w:ilvl w:val="0"/>
          <w:numId w:val="0"/>
        </w:numPr>
        <w:ind w:firstLine="315" w:firstLineChars="150"/>
        <w:jc w:val="center"/>
        <w:rPr>
          <w:rFonts w:hint="default"/>
          <w:lang w:eastAsia="zh-Hans"/>
        </w:rPr>
      </w:pPr>
      <w:r>
        <w:rPr>
          <w:rFonts w:hint="default"/>
          <w:lang w:eastAsia="zh-Hans"/>
        </w:rPr>
        <w:t>图S5：不同集群配置之间的一致性</w:t>
      </w:r>
    </w:p>
    <w:p>
      <w:pPr>
        <w:numPr>
          <w:ilvl w:val="0"/>
          <w:numId w:val="0"/>
        </w:numPr>
        <w:ind w:firstLine="315" w:firstLineChars="150"/>
        <w:jc w:val="both"/>
        <w:rPr>
          <w:rFonts w:hint="default"/>
          <w:lang w:eastAsia="zh-Hans"/>
        </w:rPr>
      </w:pPr>
    </w:p>
    <w:p>
      <w:pPr>
        <w:numPr>
          <w:ilvl w:val="0"/>
          <w:numId w:val="0"/>
        </w:numPr>
        <w:ind w:firstLine="315" w:firstLineChars="150"/>
        <w:rPr>
          <w:rFonts w:hint="default"/>
          <w:lang w:eastAsia="zh-Hans"/>
        </w:rPr>
      </w:pPr>
      <w:r>
        <w:rPr>
          <w:rFonts w:hint="default"/>
          <w:lang w:eastAsia="zh-Hans"/>
        </w:rPr>
        <w:t>图S5中的结果显示，所有一致性百分比都超过了85%，确认了集群配置之间的一致性，这在分析不同分区之间的集群特征时变得很明显。</w:t>
      </w:r>
    </w:p>
    <w:p>
      <w:pPr>
        <w:numPr>
          <w:ilvl w:val="0"/>
          <w:numId w:val="0"/>
        </w:numPr>
        <w:ind w:firstLine="315" w:firstLineChars="150"/>
        <w:rPr>
          <w:rFonts w:hint="default"/>
          <w:lang w:eastAsia="zh-Hans"/>
        </w:rPr>
      </w:pPr>
    </w:p>
    <w:p>
      <w:pPr>
        <w:numPr>
          <w:ilvl w:val="0"/>
          <w:numId w:val="0"/>
        </w:numPr>
        <w:ind w:firstLine="315" w:firstLineChars="150"/>
        <w:rPr>
          <w:rFonts w:hint="default"/>
          <w:lang w:eastAsia="zh-Hans"/>
        </w:rPr>
      </w:pPr>
      <w:r>
        <w:rPr>
          <w:rFonts w:hint="default"/>
          <w:lang w:eastAsia="zh-Hans"/>
        </w:rPr>
        <w:t>图S6中所示的蜘蛛图，描述了集群中所选的一组临床特征，也证实了不同集群配置下患者亚群的一致性(见图S2)。</w:t>
      </w:r>
    </w:p>
    <w:p>
      <w:pPr>
        <w:numPr>
          <w:ilvl w:val="0"/>
          <w:numId w:val="0"/>
        </w:numPr>
        <w:ind w:firstLine="330" w:firstLineChars="150"/>
        <w:rPr>
          <w:rFonts w:hint="default"/>
          <w:lang w:eastAsia="zh-Hans"/>
        </w:rPr>
      </w:pPr>
      <w:r>
        <w:rPr>
          <w:rFonts w:ascii="Times New Roman" w:hAnsi="Times New Roman"/>
          <w:color w:val="000000"/>
          <w:sz w:val="22"/>
          <w:szCs w:val="22"/>
          <w:lang w:val="en-US"/>
        </w:rPr>
        <w:drawing>
          <wp:inline distT="0" distB="0" distL="114300" distR="114300">
            <wp:extent cx="5723890" cy="7174865"/>
            <wp:effectExtent l="0" t="0" r="16510" b="13335"/>
            <wp:docPr id="12" name="图片 5" descr="../../../../../Dropbox/MADIT-CRT%20-%20with%20Maja/RESULTS/Clinical%20paper/EJHF%20NEW%20RESULTS/FINA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Dropbox/MADIT-CRT%20-%20with%20Maja/RESULTS/Clinical%20paper/EJHF%20NEW%20RESULTS/FINAL%20"/>
                    <pic:cNvPicPr>
                      <a:picLocks noChangeAspect="1"/>
                    </pic:cNvPicPr>
                  </pic:nvPicPr>
                  <pic:blipFill>
                    <a:blip r:embed="rId28"/>
                    <a:stretch>
                      <a:fillRect/>
                    </a:stretch>
                  </pic:blipFill>
                  <pic:spPr>
                    <a:xfrm>
                      <a:off x="0" y="0"/>
                      <a:ext cx="5723890" cy="7174865"/>
                    </a:xfrm>
                    <a:prstGeom prst="rect">
                      <a:avLst/>
                    </a:prstGeom>
                    <a:noFill/>
                    <a:ln w="9525">
                      <a:noFill/>
                    </a:ln>
                  </pic:spPr>
                </pic:pic>
              </a:graphicData>
            </a:graphic>
          </wp:inline>
        </w:drawing>
      </w:r>
    </w:p>
    <w:p>
      <w:pPr>
        <w:numPr>
          <w:ilvl w:val="0"/>
          <w:numId w:val="0"/>
        </w:numPr>
        <w:ind w:firstLine="315" w:firstLineChars="150"/>
        <w:rPr>
          <w:rFonts w:hint="default"/>
          <w:lang w:eastAsia="zh-Hans"/>
        </w:rPr>
      </w:pPr>
    </w:p>
    <w:p>
      <w:pPr>
        <w:numPr>
          <w:ilvl w:val="0"/>
          <w:numId w:val="0"/>
        </w:numPr>
        <w:ind w:firstLine="315" w:firstLineChars="150"/>
        <w:rPr>
          <w:rFonts w:hint="default"/>
          <w:lang w:eastAsia="zh-Hans"/>
        </w:rPr>
      </w:pPr>
      <w:r>
        <w:rPr>
          <w:rFonts w:hint="default"/>
          <w:lang w:eastAsia="zh-Hans"/>
        </w:rPr>
        <w:t>针对不同集群配置(从3到8)的集群之间的临床特征描述，使用单个蜘蛛图叠加每个集群的特征。</w:t>
      </w:r>
    </w:p>
    <w:p>
      <w:pPr>
        <w:numPr>
          <w:ilvl w:val="0"/>
          <w:numId w:val="0"/>
        </w:numPr>
        <w:ind w:firstLine="315" w:firstLineChars="150"/>
        <w:rPr>
          <w:rFonts w:hint="default"/>
          <w:lang w:eastAsia="zh-Hans"/>
        </w:rPr>
      </w:pPr>
    </w:p>
    <w:p>
      <w:pPr>
        <w:numPr>
          <w:ilvl w:val="0"/>
          <w:numId w:val="0"/>
        </w:numPr>
        <w:ind w:firstLine="315" w:firstLineChars="150"/>
        <w:rPr>
          <w:rFonts w:hint="default"/>
          <w:lang w:eastAsia="zh-Hans"/>
        </w:rPr>
      </w:pPr>
    </w:p>
    <w:p>
      <w:pPr>
        <w:numPr>
          <w:ilvl w:val="0"/>
          <w:numId w:val="0"/>
        </w:numPr>
        <w:ind w:firstLine="315" w:firstLineChars="150"/>
        <w:rPr>
          <w:rFonts w:hint="default"/>
          <w:lang w:eastAsia="zh-Hans"/>
        </w:rPr>
      </w:pPr>
      <w:r>
        <w:rPr>
          <w:rFonts w:hint="default"/>
          <w:b/>
          <w:bCs/>
          <w:u w:val="single"/>
          <w:lang w:eastAsia="zh-Hans"/>
        </w:rPr>
        <w:t>内部验证：</w:t>
      </w:r>
      <w:r>
        <w:rPr>
          <w:rFonts w:hint="default"/>
          <w:lang w:eastAsia="zh-Hans"/>
        </w:rPr>
        <w:t>见表S1和S2，图S7</w:t>
      </w:r>
    </w:p>
    <w:p>
      <w:pPr>
        <w:spacing w:line="480" w:lineRule="auto"/>
        <w:rPr>
          <w:rFonts w:hint="default"/>
          <w:lang w:eastAsia="zh-Hans"/>
        </w:rPr>
      </w:pPr>
      <w:r>
        <w:rPr>
          <w:rFonts w:ascii="Times New Roman" w:hAnsi="Times New Roman"/>
          <w:b/>
          <w:color w:val="FF0000"/>
          <w:sz w:val="22"/>
          <w:szCs w:val="22"/>
        </w:rPr>
        <w:t>Table S1</w:t>
      </w:r>
      <w:r>
        <w:rPr>
          <w:rFonts w:ascii="Times New Roman" w:hAnsi="Times New Roman"/>
          <w:b/>
          <w:color w:val="000000"/>
          <w:sz w:val="22"/>
          <w:szCs w:val="22"/>
        </w:rPr>
        <w:t xml:space="preserve"> </w:t>
      </w:r>
      <w:r>
        <w:rPr>
          <w:rFonts w:hint="eastAsia" w:ascii="Times New Roman" w:hAnsi="Times New Roman"/>
          <w:b/>
          <w:color w:val="000000"/>
          <w:sz w:val="22"/>
          <w:szCs w:val="22"/>
        </w:rPr>
        <w:t>在训练集中按表型选择临床特征组</w:t>
      </w:r>
    </w:p>
    <w:tbl>
      <w:tblPr>
        <w:tblStyle w:val="4"/>
        <w:tblpPr w:leftFromText="180" w:rightFromText="180" w:vertAnchor="text" w:horzAnchor="page" w:tblpX="1796" w:tblpY="615"/>
        <w:tblOverlap w:val="never"/>
        <w:tblW w:w="5000" w:type="pct"/>
        <w:tblInd w:w="0" w:type="dxa"/>
        <w:tblLayout w:type="fixed"/>
        <w:tblCellMar>
          <w:top w:w="0" w:type="dxa"/>
          <w:left w:w="70" w:type="dxa"/>
          <w:bottom w:w="0" w:type="dxa"/>
          <w:right w:w="70" w:type="dxa"/>
        </w:tblCellMar>
      </w:tblPr>
      <w:tblGrid>
        <w:gridCol w:w="1716"/>
        <w:gridCol w:w="1619"/>
        <w:gridCol w:w="1365"/>
        <w:gridCol w:w="1519"/>
        <w:gridCol w:w="1227"/>
        <w:gridCol w:w="1000"/>
      </w:tblGrid>
      <w:tr>
        <w:trPr>
          <w:trHeight w:val="1021" w:hRule="atLeast"/>
        </w:trPr>
        <w:tc>
          <w:tcPr>
            <w:tcW w:w="1015" w:type="pct"/>
            <w:tcBorders>
              <w:top w:val="nil"/>
              <w:left w:val="nil"/>
              <w:bottom w:val="nil"/>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p>
        </w:tc>
        <w:tc>
          <w:tcPr>
            <w:tcW w:w="958" w:type="pct"/>
            <w:tcBorders>
              <w:top w:val="nil"/>
              <w:left w:val="single" w:color="auto" w:sz="4" w:space="0"/>
              <w:bottom w:val="single" w:color="auto" w:sz="4" w:space="0"/>
              <w:right w:val="single" w:color="auto" w:sz="4" w:space="0"/>
            </w:tcBorders>
            <w:shd w:val="clear" w:color="auto" w:fill="auto"/>
            <w:noWrap w:val="0"/>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Phenogroup 1</w:t>
            </w:r>
            <w:r>
              <w:rPr>
                <w:rFonts w:ascii="Times New Roman" w:hAnsi="Times New Roman" w:eastAsia="Times New Roman"/>
                <w:b/>
                <w:bCs/>
                <w:color w:val="000000"/>
                <w:sz w:val="13"/>
                <w:szCs w:val="13"/>
              </w:rPr>
              <w:br w:type="textWrapping"/>
            </w:r>
            <w:r>
              <w:rPr>
                <w:rFonts w:ascii="Times New Roman" w:hAnsi="Times New Roman" w:eastAsia="Times New Roman"/>
                <w:b/>
                <w:bCs/>
                <w:color w:val="000000"/>
                <w:sz w:val="13"/>
                <w:szCs w:val="13"/>
              </w:rPr>
              <w:t xml:space="preserve"> (n=179)</w:t>
            </w:r>
          </w:p>
        </w:tc>
        <w:tc>
          <w:tcPr>
            <w:tcW w:w="808" w:type="pct"/>
            <w:tcBorders>
              <w:top w:val="nil"/>
              <w:left w:val="nil"/>
              <w:bottom w:val="single" w:color="auto" w:sz="4" w:space="0"/>
              <w:right w:val="single" w:color="auto" w:sz="4" w:space="0"/>
            </w:tcBorders>
            <w:shd w:val="clear" w:color="auto" w:fill="auto"/>
            <w:noWrap w:val="0"/>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Phenogroup 2</w:t>
            </w:r>
            <w:r>
              <w:rPr>
                <w:rFonts w:ascii="Times New Roman" w:hAnsi="Times New Roman" w:eastAsia="Times New Roman"/>
                <w:b/>
                <w:bCs/>
                <w:color w:val="000000"/>
                <w:sz w:val="13"/>
                <w:szCs w:val="13"/>
              </w:rPr>
              <w:br w:type="textWrapping"/>
            </w:r>
            <w:r>
              <w:rPr>
                <w:rFonts w:ascii="Times New Roman" w:hAnsi="Times New Roman" w:eastAsia="Times New Roman"/>
                <w:b/>
                <w:bCs/>
                <w:color w:val="000000"/>
                <w:sz w:val="13"/>
                <w:szCs w:val="13"/>
              </w:rPr>
              <w:t xml:space="preserve"> (n=152)</w:t>
            </w:r>
          </w:p>
        </w:tc>
        <w:tc>
          <w:tcPr>
            <w:tcW w:w="899" w:type="pct"/>
            <w:tcBorders>
              <w:top w:val="nil"/>
              <w:left w:val="nil"/>
              <w:bottom w:val="single" w:color="auto" w:sz="4" w:space="0"/>
              <w:right w:val="single" w:color="auto" w:sz="4" w:space="0"/>
            </w:tcBorders>
            <w:shd w:val="clear" w:color="auto" w:fill="auto"/>
            <w:noWrap w:val="0"/>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Phenogroup 3</w:t>
            </w:r>
            <w:r>
              <w:rPr>
                <w:rFonts w:ascii="Times New Roman" w:hAnsi="Times New Roman" w:eastAsia="Times New Roman"/>
                <w:b/>
                <w:bCs/>
                <w:color w:val="000000"/>
                <w:sz w:val="13"/>
                <w:szCs w:val="13"/>
              </w:rPr>
              <w:br w:type="textWrapping"/>
            </w:r>
            <w:r>
              <w:rPr>
                <w:rFonts w:ascii="Times New Roman" w:hAnsi="Times New Roman" w:eastAsia="Times New Roman"/>
                <w:b/>
                <w:bCs/>
                <w:color w:val="000000"/>
                <w:sz w:val="13"/>
                <w:szCs w:val="13"/>
              </w:rPr>
              <w:t xml:space="preserve"> (n=76)</w:t>
            </w:r>
          </w:p>
        </w:tc>
        <w:tc>
          <w:tcPr>
            <w:tcW w:w="726" w:type="pct"/>
            <w:tcBorders>
              <w:top w:val="nil"/>
              <w:left w:val="nil"/>
              <w:bottom w:val="single" w:color="auto" w:sz="4" w:space="0"/>
              <w:right w:val="single" w:color="auto" w:sz="4" w:space="0"/>
            </w:tcBorders>
            <w:shd w:val="clear" w:color="auto" w:fill="auto"/>
            <w:noWrap w:val="0"/>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Phenogroup 4</w:t>
            </w:r>
            <w:r>
              <w:rPr>
                <w:rFonts w:ascii="Times New Roman" w:hAnsi="Times New Roman" w:eastAsia="Times New Roman"/>
                <w:b/>
                <w:bCs/>
                <w:color w:val="000000"/>
                <w:sz w:val="13"/>
                <w:szCs w:val="13"/>
              </w:rPr>
              <w:br w:type="textWrapping"/>
            </w:r>
            <w:r>
              <w:rPr>
                <w:rFonts w:ascii="Times New Roman" w:hAnsi="Times New Roman" w:eastAsia="Times New Roman"/>
                <w:b/>
                <w:bCs/>
                <w:color w:val="000000"/>
                <w:sz w:val="13"/>
                <w:szCs w:val="13"/>
              </w:rPr>
              <w:t xml:space="preserve"> (n=146)</w:t>
            </w:r>
          </w:p>
        </w:tc>
        <w:tc>
          <w:tcPr>
            <w:tcW w:w="59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p-value</w:t>
            </w:r>
          </w:p>
        </w:tc>
      </w:tr>
      <w:tr>
        <w:trPr>
          <w:trHeight w:val="380" w:hRule="atLeast"/>
        </w:trPr>
        <w:tc>
          <w:tcPr>
            <w:tcW w:w="1015" w:type="pct"/>
            <w:tcBorders>
              <w:top w:val="single" w:color="auto" w:sz="4" w:space="0"/>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Female</w:t>
            </w:r>
          </w:p>
        </w:tc>
        <w:tc>
          <w:tcPr>
            <w:tcW w:w="958" w:type="pct"/>
            <w:tcBorders>
              <w:top w:val="nil"/>
              <w:left w:val="single" w:color="auto" w:sz="4" w:space="0"/>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color w:val="000000"/>
                <w:sz w:val="13"/>
                <w:szCs w:val="13"/>
              </w:rPr>
            </w:pPr>
            <w:r>
              <w:rPr>
                <w:rFonts w:ascii="Times New Roman" w:hAnsi="Times New Roman" w:eastAsia="Times New Roman"/>
                <w:color w:val="000000"/>
                <w:sz w:val="13"/>
                <w:szCs w:val="13"/>
              </w:rPr>
              <w:t>17 (9.5%)</w:t>
            </w:r>
          </w:p>
        </w:tc>
        <w:tc>
          <w:tcPr>
            <w:tcW w:w="808"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3 (1.97%)</w:t>
            </w:r>
          </w:p>
        </w:tc>
        <w:tc>
          <w:tcPr>
            <w:tcW w:w="89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65 (85.53%)</w:t>
            </w:r>
          </w:p>
        </w:tc>
        <w:tc>
          <w:tcPr>
            <w:tcW w:w="726"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53 (36.3%)</w:t>
            </w:r>
          </w:p>
        </w:tc>
        <w:tc>
          <w:tcPr>
            <w:tcW w:w="591"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eastAsia="Times New Roman"/>
                <w:color w:val="000000"/>
                <w:sz w:val="13"/>
                <w:szCs w:val="13"/>
              </w:rPr>
              <w:t>&lt;0.001</w:t>
            </w:r>
          </w:p>
        </w:tc>
      </w:tr>
      <w:tr>
        <w:trPr>
          <w:trHeight w:val="380" w:hRule="atLeast"/>
        </w:trPr>
        <w:tc>
          <w:tcPr>
            <w:tcW w:w="1015"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Ischemic</w:t>
            </w:r>
          </w:p>
        </w:tc>
        <w:tc>
          <w:tcPr>
            <w:tcW w:w="958"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110 (61.45%)</w:t>
            </w:r>
          </w:p>
        </w:tc>
        <w:tc>
          <w:tcPr>
            <w:tcW w:w="808"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103 (67.76%)</w:t>
            </w:r>
          </w:p>
        </w:tc>
        <w:tc>
          <w:tcPr>
            <w:tcW w:w="89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23 (30.26%)</w:t>
            </w:r>
          </w:p>
        </w:tc>
        <w:tc>
          <w:tcPr>
            <w:tcW w:w="726"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82 (56.16%)</w:t>
            </w:r>
          </w:p>
        </w:tc>
        <w:tc>
          <w:tcPr>
            <w:tcW w:w="59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color w:val="000000"/>
                <w:sz w:val="13"/>
                <w:szCs w:val="13"/>
              </w:rPr>
            </w:pPr>
            <w:r>
              <w:rPr>
                <w:rFonts w:ascii="Times New Roman" w:hAnsi="Times New Roman" w:eastAsia="Times New Roman"/>
                <w:color w:val="000000"/>
                <w:sz w:val="13"/>
                <w:szCs w:val="13"/>
              </w:rPr>
              <w:t>&lt;0.001</w:t>
            </w:r>
          </w:p>
        </w:tc>
      </w:tr>
      <w:tr>
        <w:trPr>
          <w:trHeight w:val="380" w:hRule="atLeast"/>
        </w:trPr>
        <w:tc>
          <w:tcPr>
            <w:tcW w:w="1015"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LBBB</w:t>
            </w:r>
          </w:p>
        </w:tc>
        <w:tc>
          <w:tcPr>
            <w:tcW w:w="958"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122 (68.16%)</w:t>
            </w:r>
          </w:p>
        </w:tc>
        <w:tc>
          <w:tcPr>
            <w:tcW w:w="808"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93 (61.18%)</w:t>
            </w:r>
          </w:p>
        </w:tc>
        <w:tc>
          <w:tcPr>
            <w:tcW w:w="89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71 (93.42%)</w:t>
            </w:r>
          </w:p>
        </w:tc>
        <w:tc>
          <w:tcPr>
            <w:tcW w:w="726"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111 (76.03%)</w:t>
            </w:r>
          </w:p>
        </w:tc>
        <w:tc>
          <w:tcPr>
            <w:tcW w:w="59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color w:val="000000"/>
                <w:sz w:val="13"/>
                <w:szCs w:val="13"/>
              </w:rPr>
            </w:pPr>
            <w:r>
              <w:rPr>
                <w:rFonts w:ascii="Times New Roman" w:hAnsi="Times New Roman" w:eastAsia="Times New Roman"/>
                <w:color w:val="000000"/>
                <w:sz w:val="13"/>
                <w:szCs w:val="13"/>
              </w:rPr>
              <w:t>&lt;0.001</w:t>
            </w:r>
          </w:p>
        </w:tc>
      </w:tr>
      <w:tr>
        <w:trPr>
          <w:trHeight w:val="380" w:hRule="atLeast"/>
        </w:trPr>
        <w:tc>
          <w:tcPr>
            <w:tcW w:w="1015"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QRS width</w:t>
            </w:r>
          </w:p>
        </w:tc>
        <w:tc>
          <w:tcPr>
            <w:tcW w:w="958"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158 (140-169.5)</w:t>
            </w:r>
          </w:p>
        </w:tc>
        <w:tc>
          <w:tcPr>
            <w:tcW w:w="808"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152 (142-171)</w:t>
            </w:r>
          </w:p>
        </w:tc>
        <w:tc>
          <w:tcPr>
            <w:tcW w:w="89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154.5 (143-168.5)</w:t>
            </w:r>
          </w:p>
        </w:tc>
        <w:tc>
          <w:tcPr>
            <w:tcW w:w="726"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160 (144-174)</w:t>
            </w:r>
          </w:p>
        </w:tc>
        <w:tc>
          <w:tcPr>
            <w:tcW w:w="59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color w:val="000000"/>
                <w:sz w:val="13"/>
                <w:szCs w:val="13"/>
              </w:rPr>
            </w:pPr>
            <w:r>
              <w:rPr>
                <w:rFonts w:ascii="Times New Roman" w:hAnsi="Times New Roman" w:eastAsia="Times New Roman"/>
                <w:color w:val="000000"/>
                <w:sz w:val="13"/>
                <w:szCs w:val="13"/>
              </w:rPr>
              <w:t>0.5154</w:t>
            </w:r>
          </w:p>
        </w:tc>
      </w:tr>
      <w:tr>
        <w:trPr>
          <w:trHeight w:val="887" w:hRule="atLeast"/>
        </w:trPr>
        <w:tc>
          <w:tcPr>
            <w:tcW w:w="1015"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Prior HF hospitalization</w:t>
            </w:r>
          </w:p>
        </w:tc>
        <w:tc>
          <w:tcPr>
            <w:tcW w:w="958"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66 (36.87%)</w:t>
            </w:r>
          </w:p>
        </w:tc>
        <w:tc>
          <w:tcPr>
            <w:tcW w:w="808"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47 (30.92%)</w:t>
            </w:r>
          </w:p>
        </w:tc>
        <w:tc>
          <w:tcPr>
            <w:tcW w:w="89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30 (39.47%)</w:t>
            </w:r>
          </w:p>
        </w:tc>
        <w:tc>
          <w:tcPr>
            <w:tcW w:w="726"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70 (47.95%)</w:t>
            </w:r>
          </w:p>
        </w:tc>
        <w:tc>
          <w:tcPr>
            <w:tcW w:w="59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color w:val="000000"/>
                <w:sz w:val="13"/>
                <w:szCs w:val="13"/>
              </w:rPr>
            </w:pPr>
            <w:r>
              <w:rPr>
                <w:rFonts w:ascii="Times New Roman" w:hAnsi="Times New Roman" w:eastAsia="Times New Roman"/>
                <w:color w:val="000000"/>
                <w:sz w:val="13"/>
                <w:szCs w:val="13"/>
              </w:rPr>
              <w:t>0.02</w:t>
            </w:r>
          </w:p>
        </w:tc>
      </w:tr>
      <w:tr>
        <w:trPr>
          <w:trHeight w:val="380" w:hRule="atLeast"/>
        </w:trPr>
        <w:tc>
          <w:tcPr>
            <w:tcW w:w="1015"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LVEDV</w:t>
            </w:r>
          </w:p>
        </w:tc>
        <w:tc>
          <w:tcPr>
            <w:tcW w:w="958"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118.93 (108.28-132.45)</w:t>
            </w:r>
          </w:p>
        </w:tc>
        <w:tc>
          <w:tcPr>
            <w:tcW w:w="808"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106.6 (98.2-119.29)</w:t>
            </w:r>
          </w:p>
        </w:tc>
        <w:tc>
          <w:tcPr>
            <w:tcW w:w="89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130.2 (113.96-150.66)</w:t>
            </w:r>
          </w:p>
        </w:tc>
        <w:tc>
          <w:tcPr>
            <w:tcW w:w="726"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125.08 (112.06-144.78)</w:t>
            </w:r>
          </w:p>
        </w:tc>
        <w:tc>
          <w:tcPr>
            <w:tcW w:w="59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color w:val="000000"/>
                <w:sz w:val="13"/>
                <w:szCs w:val="13"/>
              </w:rPr>
            </w:pPr>
            <w:r>
              <w:rPr>
                <w:rFonts w:ascii="Times New Roman" w:hAnsi="Times New Roman" w:eastAsia="Times New Roman"/>
                <w:color w:val="000000"/>
                <w:sz w:val="13"/>
                <w:szCs w:val="13"/>
              </w:rPr>
              <w:t>&lt;0.001</w:t>
            </w:r>
          </w:p>
        </w:tc>
      </w:tr>
      <w:tr>
        <w:trPr>
          <w:trHeight w:val="380" w:hRule="atLeast"/>
        </w:trPr>
        <w:tc>
          <w:tcPr>
            <w:tcW w:w="1015"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LAVI</w:t>
            </w:r>
          </w:p>
        </w:tc>
        <w:tc>
          <w:tcPr>
            <w:tcW w:w="958"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45.68 (39.28-52.34)</w:t>
            </w:r>
          </w:p>
        </w:tc>
        <w:tc>
          <w:tcPr>
            <w:tcW w:w="808"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40.88 (37.43-45.44)</w:t>
            </w:r>
          </w:p>
        </w:tc>
        <w:tc>
          <w:tcPr>
            <w:tcW w:w="89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46.47 (39.17-53.81)</w:t>
            </w:r>
          </w:p>
        </w:tc>
        <w:tc>
          <w:tcPr>
            <w:tcW w:w="726"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46.22 (39.69-53.8)</w:t>
            </w:r>
          </w:p>
        </w:tc>
        <w:tc>
          <w:tcPr>
            <w:tcW w:w="59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color w:val="000000"/>
                <w:sz w:val="13"/>
                <w:szCs w:val="13"/>
              </w:rPr>
            </w:pPr>
            <w:r>
              <w:rPr>
                <w:rFonts w:ascii="Times New Roman" w:hAnsi="Times New Roman" w:eastAsia="Times New Roman"/>
                <w:color w:val="000000"/>
                <w:sz w:val="13"/>
                <w:szCs w:val="13"/>
              </w:rPr>
              <w:t>&lt;0.001</w:t>
            </w:r>
          </w:p>
        </w:tc>
      </w:tr>
      <w:tr>
        <w:trPr>
          <w:trHeight w:val="380" w:hRule="atLeast"/>
        </w:trPr>
        <w:tc>
          <w:tcPr>
            <w:tcW w:w="1015" w:type="pct"/>
            <w:tcBorders>
              <w:top w:val="nil"/>
              <w:left w:val="single" w:color="auto" w:sz="4" w:space="0"/>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Age</w:t>
            </w:r>
          </w:p>
        </w:tc>
        <w:tc>
          <w:tcPr>
            <w:tcW w:w="958"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65 (56-73)</w:t>
            </w:r>
          </w:p>
        </w:tc>
        <w:tc>
          <w:tcPr>
            <w:tcW w:w="808"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63 (57-70)</w:t>
            </w:r>
          </w:p>
        </w:tc>
        <w:tc>
          <w:tcPr>
            <w:tcW w:w="89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68.5 (62.5-74)</w:t>
            </w:r>
          </w:p>
        </w:tc>
        <w:tc>
          <w:tcPr>
            <w:tcW w:w="726"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eastAsia="Times New Roman"/>
                <w:color w:val="000000"/>
                <w:sz w:val="13"/>
                <w:szCs w:val="13"/>
              </w:rPr>
            </w:pPr>
            <w:r>
              <w:rPr>
                <w:rFonts w:ascii="Times New Roman" w:hAnsi="Times New Roman"/>
                <w:color w:val="000000"/>
                <w:sz w:val="13"/>
                <w:szCs w:val="13"/>
              </w:rPr>
              <w:t>65.5 (57-73)</w:t>
            </w:r>
          </w:p>
        </w:tc>
        <w:tc>
          <w:tcPr>
            <w:tcW w:w="59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color w:val="000000"/>
                <w:sz w:val="13"/>
                <w:szCs w:val="13"/>
              </w:rPr>
            </w:pPr>
            <w:r>
              <w:rPr>
                <w:rFonts w:ascii="Times New Roman" w:hAnsi="Times New Roman" w:eastAsia="Times New Roman"/>
                <w:color w:val="000000"/>
                <w:sz w:val="13"/>
                <w:szCs w:val="13"/>
              </w:rPr>
              <w:t>&lt;0.02</w:t>
            </w:r>
          </w:p>
        </w:tc>
      </w:tr>
    </w:tbl>
    <w:p>
      <w:pPr>
        <w:spacing w:line="480" w:lineRule="auto"/>
        <w:rPr>
          <w:rFonts w:ascii="Times New Roman" w:hAnsi="Times New Roman"/>
          <w:b/>
          <w:color w:val="000000"/>
          <w:sz w:val="22"/>
          <w:szCs w:val="22"/>
        </w:rPr>
      </w:pPr>
    </w:p>
    <w:p>
      <w:pPr>
        <w:spacing w:line="480" w:lineRule="auto"/>
        <w:rPr>
          <w:rFonts w:ascii="Times New Roman" w:hAnsi="Times New Roman"/>
          <w:b/>
          <w:color w:val="000000"/>
          <w:sz w:val="22"/>
          <w:szCs w:val="22"/>
        </w:rPr>
      </w:pPr>
      <w:r>
        <w:rPr>
          <w:rFonts w:ascii="Times New Roman" w:hAnsi="Times New Roman"/>
          <w:b/>
          <w:color w:val="FF0000"/>
          <w:sz w:val="22"/>
          <w:szCs w:val="22"/>
        </w:rPr>
        <w:t>Table S2</w:t>
      </w:r>
      <w:r>
        <w:rPr>
          <w:rFonts w:ascii="Times New Roman" w:hAnsi="Times New Roman"/>
          <w:b/>
          <w:color w:val="000000"/>
          <w:sz w:val="22"/>
          <w:szCs w:val="22"/>
        </w:rPr>
        <w:t xml:space="preserve"> </w:t>
      </w:r>
      <w:r>
        <w:rPr>
          <w:rFonts w:hint="eastAsia" w:ascii="Times New Roman" w:hAnsi="Times New Roman"/>
          <w:b/>
          <w:color w:val="000000"/>
          <w:sz w:val="22"/>
          <w:szCs w:val="22"/>
        </w:rPr>
        <w:t>在训练集中按表型选择临床特征组</w:t>
      </w:r>
    </w:p>
    <w:tbl>
      <w:tblPr>
        <w:tblStyle w:val="4"/>
        <w:tblW w:w="5000" w:type="pct"/>
        <w:tblInd w:w="0" w:type="dxa"/>
        <w:tblLayout w:type="autofit"/>
        <w:tblCellMar>
          <w:top w:w="0" w:type="dxa"/>
          <w:left w:w="70" w:type="dxa"/>
          <w:bottom w:w="0" w:type="dxa"/>
          <w:right w:w="70" w:type="dxa"/>
        </w:tblCellMar>
      </w:tblPr>
      <w:tblGrid>
        <w:gridCol w:w="1694"/>
        <w:gridCol w:w="1554"/>
        <w:gridCol w:w="1479"/>
        <w:gridCol w:w="1554"/>
        <w:gridCol w:w="1554"/>
        <w:gridCol w:w="611"/>
      </w:tblGrid>
      <w:tr>
        <w:trPr>
          <w:trHeight w:val="760" w:hRule="atLeast"/>
        </w:trPr>
        <w:tc>
          <w:tcPr>
            <w:tcW w:w="1002" w:type="pct"/>
            <w:tcBorders>
              <w:top w:val="nil"/>
              <w:left w:val="nil"/>
              <w:bottom w:val="nil"/>
              <w:right w:val="nil"/>
            </w:tcBorders>
            <w:shd w:val="clear" w:color="auto" w:fill="auto"/>
            <w:noWrap/>
            <w:vAlign w:val="center"/>
          </w:tcPr>
          <w:p>
            <w:pPr>
              <w:spacing w:line="480" w:lineRule="auto"/>
              <w:jc w:val="center"/>
              <w:rPr>
                <w:rFonts w:ascii="Times New Roman" w:hAnsi="Times New Roman"/>
                <w:color w:val="000000"/>
                <w:sz w:val="13"/>
                <w:szCs w:val="13"/>
              </w:rPr>
            </w:pPr>
          </w:p>
        </w:tc>
        <w:tc>
          <w:tcPr>
            <w:tcW w:w="919" w:type="pct"/>
            <w:tcBorders>
              <w:top w:val="nil"/>
              <w:left w:val="single" w:color="auto" w:sz="4" w:space="0"/>
              <w:bottom w:val="single" w:color="auto" w:sz="4" w:space="0"/>
              <w:right w:val="single" w:color="auto" w:sz="4" w:space="0"/>
            </w:tcBorders>
            <w:shd w:val="clear" w:color="auto" w:fill="auto"/>
            <w:noWrap w:val="0"/>
            <w:vAlign w:val="center"/>
          </w:tcPr>
          <w:p>
            <w:pPr>
              <w:spacing w:line="480" w:lineRule="auto"/>
              <w:jc w:val="center"/>
              <w:rPr>
                <w:rFonts w:ascii="Times New Roman" w:hAnsi="Times New Roman"/>
                <w:b/>
                <w:color w:val="000000"/>
                <w:sz w:val="13"/>
                <w:szCs w:val="13"/>
              </w:rPr>
            </w:pPr>
            <w:r>
              <w:rPr>
                <w:rFonts w:ascii="Times New Roman" w:hAnsi="Times New Roman" w:eastAsia="Times New Roman"/>
                <w:b/>
                <w:bCs/>
                <w:color w:val="000000"/>
                <w:sz w:val="13"/>
                <w:szCs w:val="13"/>
              </w:rPr>
              <w:t xml:space="preserve">Phenogroup </w:t>
            </w:r>
            <w:r>
              <w:rPr>
                <w:rFonts w:ascii="Times New Roman" w:hAnsi="Times New Roman"/>
                <w:b/>
                <w:color w:val="000000"/>
                <w:sz w:val="13"/>
                <w:szCs w:val="13"/>
              </w:rPr>
              <w:t>1</w:t>
            </w:r>
            <w:r>
              <w:rPr>
                <w:rFonts w:ascii="Times New Roman" w:hAnsi="Times New Roman"/>
                <w:b/>
                <w:color w:val="000000"/>
                <w:sz w:val="13"/>
                <w:szCs w:val="13"/>
              </w:rPr>
              <w:br w:type="textWrapping"/>
            </w:r>
            <w:r>
              <w:rPr>
                <w:rFonts w:ascii="Times New Roman" w:hAnsi="Times New Roman"/>
                <w:b/>
                <w:color w:val="000000"/>
                <w:sz w:val="13"/>
                <w:szCs w:val="13"/>
              </w:rPr>
              <w:t xml:space="preserve"> (n=207)</w:t>
            </w:r>
          </w:p>
        </w:tc>
        <w:tc>
          <w:tcPr>
            <w:tcW w:w="875" w:type="pct"/>
            <w:tcBorders>
              <w:top w:val="nil"/>
              <w:left w:val="nil"/>
              <w:bottom w:val="single" w:color="auto" w:sz="4" w:space="0"/>
              <w:right w:val="single" w:color="auto" w:sz="4" w:space="0"/>
            </w:tcBorders>
            <w:shd w:val="clear" w:color="auto" w:fill="auto"/>
            <w:noWrap w:val="0"/>
            <w:vAlign w:val="center"/>
          </w:tcPr>
          <w:p>
            <w:pPr>
              <w:spacing w:line="480" w:lineRule="auto"/>
              <w:jc w:val="center"/>
              <w:rPr>
                <w:rFonts w:ascii="Times New Roman" w:hAnsi="Times New Roman"/>
                <w:b/>
                <w:color w:val="000000"/>
                <w:sz w:val="13"/>
                <w:szCs w:val="13"/>
              </w:rPr>
            </w:pPr>
            <w:r>
              <w:rPr>
                <w:rFonts w:ascii="Times New Roman" w:hAnsi="Times New Roman" w:eastAsia="Times New Roman"/>
                <w:b/>
                <w:bCs/>
                <w:color w:val="000000"/>
                <w:sz w:val="13"/>
                <w:szCs w:val="13"/>
              </w:rPr>
              <w:t xml:space="preserve">Phenogroup </w:t>
            </w:r>
            <w:r>
              <w:rPr>
                <w:rFonts w:ascii="Times New Roman" w:hAnsi="Times New Roman"/>
                <w:b/>
                <w:color w:val="000000"/>
                <w:sz w:val="13"/>
                <w:szCs w:val="13"/>
              </w:rPr>
              <w:t>2</w:t>
            </w:r>
            <w:r>
              <w:rPr>
                <w:rFonts w:ascii="Times New Roman" w:hAnsi="Times New Roman"/>
                <w:b/>
                <w:color w:val="000000"/>
                <w:sz w:val="13"/>
                <w:szCs w:val="13"/>
              </w:rPr>
              <w:br w:type="textWrapping"/>
            </w:r>
            <w:r>
              <w:rPr>
                <w:rFonts w:ascii="Times New Roman" w:hAnsi="Times New Roman"/>
                <w:b/>
                <w:color w:val="000000"/>
                <w:sz w:val="13"/>
                <w:szCs w:val="13"/>
              </w:rPr>
              <w:t xml:space="preserve"> (n=141)</w:t>
            </w:r>
          </w:p>
        </w:tc>
        <w:tc>
          <w:tcPr>
            <w:tcW w:w="919" w:type="pct"/>
            <w:tcBorders>
              <w:top w:val="nil"/>
              <w:left w:val="nil"/>
              <w:bottom w:val="single" w:color="auto" w:sz="4" w:space="0"/>
              <w:right w:val="single" w:color="auto" w:sz="4" w:space="0"/>
            </w:tcBorders>
            <w:shd w:val="clear" w:color="auto" w:fill="auto"/>
            <w:noWrap w:val="0"/>
            <w:vAlign w:val="center"/>
          </w:tcPr>
          <w:p>
            <w:pPr>
              <w:spacing w:line="480" w:lineRule="auto"/>
              <w:jc w:val="center"/>
              <w:rPr>
                <w:rFonts w:ascii="Times New Roman" w:hAnsi="Times New Roman"/>
                <w:b/>
                <w:color w:val="000000"/>
                <w:sz w:val="13"/>
                <w:szCs w:val="13"/>
              </w:rPr>
            </w:pPr>
            <w:r>
              <w:rPr>
                <w:rFonts w:ascii="Times New Roman" w:hAnsi="Times New Roman" w:eastAsia="Times New Roman"/>
                <w:b/>
                <w:bCs/>
                <w:color w:val="000000"/>
                <w:sz w:val="13"/>
                <w:szCs w:val="13"/>
              </w:rPr>
              <w:t xml:space="preserve">Phenogroup </w:t>
            </w:r>
            <w:r>
              <w:rPr>
                <w:rFonts w:ascii="Times New Roman" w:hAnsi="Times New Roman"/>
                <w:b/>
                <w:color w:val="000000"/>
                <w:sz w:val="13"/>
                <w:szCs w:val="13"/>
              </w:rPr>
              <w:t>3</w:t>
            </w:r>
            <w:r>
              <w:rPr>
                <w:rFonts w:ascii="Times New Roman" w:hAnsi="Times New Roman"/>
                <w:b/>
                <w:color w:val="000000"/>
                <w:sz w:val="13"/>
                <w:szCs w:val="13"/>
              </w:rPr>
              <w:br w:type="textWrapping"/>
            </w:r>
            <w:r>
              <w:rPr>
                <w:rFonts w:ascii="Times New Roman" w:hAnsi="Times New Roman"/>
                <w:b/>
                <w:color w:val="000000"/>
                <w:sz w:val="13"/>
                <w:szCs w:val="13"/>
              </w:rPr>
              <w:t xml:space="preserve"> (n=65)</w:t>
            </w:r>
          </w:p>
        </w:tc>
        <w:tc>
          <w:tcPr>
            <w:tcW w:w="919" w:type="pct"/>
            <w:tcBorders>
              <w:top w:val="nil"/>
              <w:left w:val="nil"/>
              <w:bottom w:val="single" w:color="auto" w:sz="4" w:space="0"/>
              <w:right w:val="single" w:color="auto" w:sz="4" w:space="0"/>
            </w:tcBorders>
            <w:shd w:val="clear" w:color="auto" w:fill="auto"/>
            <w:noWrap w:val="0"/>
            <w:vAlign w:val="center"/>
          </w:tcPr>
          <w:p>
            <w:pPr>
              <w:spacing w:line="480" w:lineRule="auto"/>
              <w:jc w:val="center"/>
              <w:rPr>
                <w:rFonts w:ascii="Times New Roman" w:hAnsi="Times New Roman"/>
                <w:b/>
                <w:color w:val="000000"/>
                <w:sz w:val="13"/>
                <w:szCs w:val="13"/>
              </w:rPr>
            </w:pPr>
            <w:r>
              <w:rPr>
                <w:rFonts w:ascii="Times New Roman" w:hAnsi="Times New Roman" w:eastAsia="Times New Roman"/>
                <w:b/>
                <w:bCs/>
                <w:color w:val="000000"/>
                <w:sz w:val="13"/>
                <w:szCs w:val="13"/>
              </w:rPr>
              <w:t xml:space="preserve">Phenogroup </w:t>
            </w:r>
            <w:r>
              <w:rPr>
                <w:rFonts w:ascii="Times New Roman" w:hAnsi="Times New Roman"/>
                <w:b/>
                <w:color w:val="000000"/>
                <w:sz w:val="13"/>
                <w:szCs w:val="13"/>
              </w:rPr>
              <w:t>4</w:t>
            </w:r>
            <w:r>
              <w:rPr>
                <w:rFonts w:ascii="Times New Roman" w:hAnsi="Times New Roman"/>
                <w:b/>
                <w:color w:val="000000"/>
                <w:sz w:val="13"/>
                <w:szCs w:val="13"/>
              </w:rPr>
              <w:br w:type="textWrapping"/>
            </w:r>
            <w:r>
              <w:rPr>
                <w:rFonts w:ascii="Times New Roman" w:hAnsi="Times New Roman"/>
                <w:b/>
                <w:color w:val="000000"/>
                <w:sz w:val="13"/>
                <w:szCs w:val="13"/>
              </w:rPr>
              <w:t xml:space="preserve"> (n=140)</w:t>
            </w:r>
          </w:p>
        </w:tc>
        <w:tc>
          <w:tcPr>
            <w:tcW w:w="36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b/>
                <w:color w:val="000000"/>
                <w:sz w:val="13"/>
                <w:szCs w:val="13"/>
              </w:rPr>
            </w:pPr>
            <w:r>
              <w:rPr>
                <w:rFonts w:ascii="Times New Roman" w:hAnsi="Times New Roman"/>
                <w:b/>
                <w:color w:val="000000"/>
                <w:sz w:val="13"/>
                <w:szCs w:val="13"/>
              </w:rPr>
              <w:t>p-value</w:t>
            </w:r>
          </w:p>
        </w:tc>
      </w:tr>
      <w:tr>
        <w:trPr>
          <w:trHeight w:val="380" w:hRule="atLeast"/>
        </w:trPr>
        <w:tc>
          <w:tcPr>
            <w:tcW w:w="1002" w:type="pct"/>
            <w:tcBorders>
              <w:top w:val="single" w:color="auto" w:sz="4" w:space="0"/>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Female</w:t>
            </w:r>
          </w:p>
        </w:tc>
        <w:tc>
          <w:tcPr>
            <w:tcW w:w="919"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18 (8.7%)</w:t>
            </w:r>
          </w:p>
        </w:tc>
        <w:tc>
          <w:tcPr>
            <w:tcW w:w="875"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5 (3.55%)</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58 (89.23%)</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55 (39.29%)</w:t>
            </w:r>
          </w:p>
        </w:tc>
        <w:tc>
          <w:tcPr>
            <w:tcW w:w="36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&lt;0.001</w:t>
            </w:r>
          </w:p>
        </w:tc>
      </w:tr>
      <w:tr>
        <w:trPr>
          <w:trHeight w:val="380" w:hRule="atLeast"/>
        </w:trPr>
        <w:tc>
          <w:tcPr>
            <w:tcW w:w="1002"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Ischemic</w:t>
            </w:r>
          </w:p>
        </w:tc>
        <w:tc>
          <w:tcPr>
            <w:tcW w:w="919"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113 (54.59%)</w:t>
            </w:r>
          </w:p>
        </w:tc>
        <w:tc>
          <w:tcPr>
            <w:tcW w:w="875"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98 (69.5%)</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26 (40%)</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67 (47.86%)</w:t>
            </w:r>
          </w:p>
        </w:tc>
        <w:tc>
          <w:tcPr>
            <w:tcW w:w="36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&lt;0.001</w:t>
            </w:r>
          </w:p>
        </w:tc>
      </w:tr>
      <w:tr>
        <w:trPr>
          <w:trHeight w:val="380" w:hRule="atLeast"/>
        </w:trPr>
        <w:tc>
          <w:tcPr>
            <w:tcW w:w="1002"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LBBB</w:t>
            </w:r>
          </w:p>
        </w:tc>
        <w:tc>
          <w:tcPr>
            <w:tcW w:w="919"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152 (73.43%)</w:t>
            </w:r>
          </w:p>
        </w:tc>
        <w:tc>
          <w:tcPr>
            <w:tcW w:w="875"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73 (51.77%)</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55 (84.62%)</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105 (75%)</w:t>
            </w:r>
          </w:p>
        </w:tc>
        <w:tc>
          <w:tcPr>
            <w:tcW w:w="36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&lt;0.001</w:t>
            </w:r>
          </w:p>
        </w:tc>
      </w:tr>
      <w:tr>
        <w:trPr>
          <w:trHeight w:val="380" w:hRule="atLeast"/>
        </w:trPr>
        <w:tc>
          <w:tcPr>
            <w:tcW w:w="1002"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QRS width</w:t>
            </w:r>
          </w:p>
        </w:tc>
        <w:tc>
          <w:tcPr>
            <w:tcW w:w="919"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160 (142-172)</w:t>
            </w:r>
          </w:p>
        </w:tc>
        <w:tc>
          <w:tcPr>
            <w:tcW w:w="875"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148 (140-160)</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154 (140-160)</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160 (144-172)</w:t>
            </w:r>
          </w:p>
        </w:tc>
        <w:tc>
          <w:tcPr>
            <w:tcW w:w="36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&lt;0.001</w:t>
            </w:r>
          </w:p>
        </w:tc>
      </w:tr>
      <w:tr>
        <w:trPr>
          <w:trHeight w:val="380" w:hRule="atLeast"/>
        </w:trPr>
        <w:tc>
          <w:tcPr>
            <w:tcW w:w="1002"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Prior HF hospitalization</w:t>
            </w:r>
          </w:p>
        </w:tc>
        <w:tc>
          <w:tcPr>
            <w:tcW w:w="919"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73 (35.27%)</w:t>
            </w:r>
          </w:p>
        </w:tc>
        <w:tc>
          <w:tcPr>
            <w:tcW w:w="875"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46 (32.62%)</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24 (36.92%)</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53 (37.86%)</w:t>
            </w:r>
          </w:p>
        </w:tc>
        <w:tc>
          <w:tcPr>
            <w:tcW w:w="36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0.823</w:t>
            </w:r>
          </w:p>
        </w:tc>
      </w:tr>
      <w:tr>
        <w:trPr>
          <w:trHeight w:val="380" w:hRule="atLeast"/>
        </w:trPr>
        <w:tc>
          <w:tcPr>
            <w:tcW w:w="1002"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LVEDV</w:t>
            </w:r>
          </w:p>
        </w:tc>
        <w:tc>
          <w:tcPr>
            <w:tcW w:w="919"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126.78 (115.54-142.11)</w:t>
            </w:r>
          </w:p>
        </w:tc>
        <w:tc>
          <w:tcPr>
            <w:tcW w:w="875"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105.11 (95.55-113.83)</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122.37 (110.24-134.24)</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125.79 (112.97-148.65)</w:t>
            </w:r>
          </w:p>
        </w:tc>
        <w:tc>
          <w:tcPr>
            <w:tcW w:w="36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&lt;0.001</w:t>
            </w:r>
          </w:p>
        </w:tc>
      </w:tr>
      <w:tr>
        <w:trPr>
          <w:trHeight w:val="380" w:hRule="atLeast"/>
        </w:trPr>
        <w:tc>
          <w:tcPr>
            <w:tcW w:w="1002" w:type="pct"/>
            <w:tcBorders>
              <w:top w:val="nil"/>
              <w:left w:val="single" w:color="auto" w:sz="4" w:space="0"/>
              <w:bottom w:val="single" w:color="auto" w:sz="4" w:space="0"/>
              <w:right w:val="nil"/>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LAVI</w:t>
            </w:r>
          </w:p>
        </w:tc>
        <w:tc>
          <w:tcPr>
            <w:tcW w:w="919" w:type="pct"/>
            <w:tcBorders>
              <w:top w:val="nil"/>
              <w:left w:val="single" w:color="auto" w:sz="4" w:space="0"/>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48.67 (43.11-55.02)</w:t>
            </w:r>
          </w:p>
        </w:tc>
        <w:tc>
          <w:tcPr>
            <w:tcW w:w="875"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39.6 (35.68-44.27)</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43.82 (40.48-50.41)</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49.93 (42.32-56.52)</w:t>
            </w:r>
          </w:p>
        </w:tc>
        <w:tc>
          <w:tcPr>
            <w:tcW w:w="36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&lt;0.001</w:t>
            </w:r>
          </w:p>
        </w:tc>
      </w:tr>
      <w:tr>
        <w:trPr>
          <w:trHeight w:val="380" w:hRule="atLeast"/>
        </w:trPr>
        <w:tc>
          <w:tcPr>
            <w:tcW w:w="1002" w:type="pct"/>
            <w:tcBorders>
              <w:top w:val="nil"/>
              <w:left w:val="single" w:color="auto" w:sz="4" w:space="0"/>
              <w:bottom w:val="single" w:color="auto" w:sz="4" w:space="0"/>
              <w:right w:val="single" w:color="auto" w:sz="4" w:space="0"/>
            </w:tcBorders>
            <w:shd w:val="clear" w:color="auto" w:fill="auto"/>
            <w:noWrap/>
            <w:vAlign w:val="center"/>
          </w:tcPr>
          <w:p>
            <w:pPr>
              <w:spacing w:line="480" w:lineRule="auto"/>
              <w:jc w:val="center"/>
              <w:rPr>
                <w:rFonts w:ascii="Times New Roman" w:hAnsi="Times New Roman" w:eastAsia="Times New Roman"/>
                <w:b/>
                <w:bCs/>
                <w:color w:val="000000"/>
                <w:sz w:val="13"/>
                <w:szCs w:val="13"/>
              </w:rPr>
            </w:pPr>
            <w:r>
              <w:rPr>
                <w:rFonts w:ascii="Times New Roman" w:hAnsi="Times New Roman" w:eastAsia="Times New Roman"/>
                <w:b/>
                <w:bCs/>
                <w:color w:val="000000"/>
                <w:sz w:val="13"/>
                <w:szCs w:val="13"/>
              </w:rPr>
              <w:t>Age</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65 (55-72)</w:t>
            </w:r>
          </w:p>
        </w:tc>
        <w:tc>
          <w:tcPr>
            <w:tcW w:w="875"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65 (55.75-71)</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68 (64-75.25)</w:t>
            </w:r>
          </w:p>
        </w:tc>
        <w:tc>
          <w:tcPr>
            <w:tcW w:w="919" w:type="pct"/>
            <w:tcBorders>
              <w:top w:val="nil"/>
              <w:left w:val="nil"/>
              <w:bottom w:val="single" w:color="auto" w:sz="4" w:space="0"/>
              <w:right w:val="single" w:color="auto" w:sz="4" w:space="0"/>
            </w:tcBorders>
            <w:shd w:val="clear" w:color="auto" w:fill="auto"/>
            <w:noWrap/>
            <w:vAlign w:val="top"/>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65 (58-73)</w:t>
            </w:r>
          </w:p>
        </w:tc>
        <w:tc>
          <w:tcPr>
            <w:tcW w:w="361" w:type="pct"/>
            <w:tcBorders>
              <w:top w:val="nil"/>
              <w:left w:val="nil"/>
              <w:bottom w:val="single" w:color="auto" w:sz="4" w:space="0"/>
              <w:right w:val="single" w:color="auto" w:sz="4" w:space="0"/>
            </w:tcBorders>
            <w:shd w:val="clear" w:color="auto" w:fill="auto"/>
            <w:noWrap/>
            <w:vAlign w:val="center"/>
          </w:tcPr>
          <w:p>
            <w:pPr>
              <w:spacing w:line="480" w:lineRule="auto"/>
              <w:jc w:val="center"/>
              <w:rPr>
                <w:rFonts w:ascii="Times New Roman" w:hAnsi="Times New Roman"/>
                <w:color w:val="000000"/>
                <w:sz w:val="13"/>
                <w:szCs w:val="13"/>
              </w:rPr>
            </w:pPr>
            <w:r>
              <w:rPr>
                <w:rFonts w:ascii="Times New Roman" w:hAnsi="Times New Roman"/>
                <w:color w:val="000000"/>
                <w:sz w:val="13"/>
                <w:szCs w:val="13"/>
              </w:rPr>
              <w:t>0.0053</w:t>
            </w:r>
          </w:p>
        </w:tc>
      </w:tr>
    </w:tbl>
    <w:p>
      <w:pPr>
        <w:spacing w:line="480" w:lineRule="auto"/>
        <w:rPr>
          <w:rFonts w:ascii="Times New Roman" w:hAnsi="Times New Roman"/>
          <w:color w:val="000000"/>
          <w:sz w:val="22"/>
          <w:szCs w:val="22"/>
        </w:rPr>
      </w:pPr>
    </w:p>
    <w:p>
      <w:pPr>
        <w:spacing w:line="480" w:lineRule="auto"/>
        <w:rPr>
          <w:rFonts w:ascii="Times New Roman" w:hAnsi="Times New Roman"/>
          <w:color w:val="000000"/>
          <w:sz w:val="22"/>
          <w:szCs w:val="22"/>
        </w:rPr>
      </w:pPr>
    </w:p>
    <w:p>
      <w:pPr>
        <w:spacing w:line="480" w:lineRule="auto"/>
        <w:rPr>
          <w:rFonts w:ascii="Times New Roman" w:hAnsi="Times New Roman"/>
          <w:color w:val="000000"/>
          <w:sz w:val="22"/>
          <w:szCs w:val="22"/>
        </w:rPr>
      </w:pPr>
      <w:r>
        <w:rPr>
          <w:rFonts w:ascii="Times New Roman" w:hAnsi="Times New Roman"/>
          <w:color w:val="000000"/>
          <w:sz w:val="22"/>
          <w:szCs w:val="22"/>
          <w:lang w:val="en-US"/>
        </w:rPr>
        <w:drawing>
          <wp:inline distT="0" distB="0" distL="114300" distR="114300">
            <wp:extent cx="5720715" cy="3964940"/>
            <wp:effectExtent l="0" t="0" r="19685" b="22860"/>
            <wp:docPr id="13" name="图片 6" descr="../../../../../Dropbox/MADIT-CRT%20-%20with%20Maja/RESULTS/Clinical%20paper/EJHF%20NEW%20RESULTS/FINAL%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6" descr="../../../../../Dropbox/MADIT-CRT%20-%20with%20Maja/RESULTS/Clinical%20paper/EJHF%20NEW%20RESULTS/FINAL%20"/>
                    <pic:cNvPicPr>
                      <a:picLocks noChangeAspect="1"/>
                    </pic:cNvPicPr>
                  </pic:nvPicPr>
                  <pic:blipFill>
                    <a:blip r:embed="rId29"/>
                    <a:stretch>
                      <a:fillRect/>
                    </a:stretch>
                  </pic:blipFill>
                  <pic:spPr>
                    <a:xfrm>
                      <a:off x="0" y="0"/>
                      <a:ext cx="5720715" cy="3964940"/>
                    </a:xfrm>
                    <a:prstGeom prst="rect">
                      <a:avLst/>
                    </a:prstGeom>
                    <a:noFill/>
                    <a:ln w="9525">
                      <a:noFill/>
                    </a:ln>
                  </pic:spPr>
                </pic:pic>
              </a:graphicData>
            </a:graphic>
          </wp:inline>
        </w:drawing>
      </w:r>
    </w:p>
    <w:p>
      <w:pPr>
        <w:spacing w:line="480" w:lineRule="auto"/>
        <w:jc w:val="center"/>
        <w:rPr>
          <w:rFonts w:ascii="Times New Roman" w:hAnsi="Times New Roman"/>
          <w:color w:val="000000"/>
          <w:sz w:val="22"/>
          <w:szCs w:val="22"/>
        </w:rPr>
      </w:pPr>
      <w:r>
        <w:rPr>
          <w:rFonts w:ascii="Times New Roman" w:hAnsi="Times New Roman"/>
          <w:b/>
          <w:color w:val="FF0000"/>
          <w:sz w:val="22"/>
          <w:szCs w:val="22"/>
        </w:rPr>
        <w:t>Figure S7</w:t>
      </w:r>
      <w:r>
        <w:rPr>
          <w:rFonts w:ascii="Times New Roman" w:hAnsi="Times New Roman"/>
          <w:color w:val="000000"/>
          <w:sz w:val="22"/>
          <w:szCs w:val="22"/>
        </w:rPr>
        <w:t xml:space="preserve"> </w:t>
      </w:r>
      <w:r>
        <w:rPr>
          <w:rFonts w:hint="eastAsia" w:ascii="Times New Roman" w:hAnsi="Times New Roman"/>
          <w:color w:val="000000"/>
          <w:sz w:val="22"/>
          <w:szCs w:val="22"/>
        </w:rPr>
        <w:t>在训练和验证集合的表型中主要结果的危险比</w:t>
      </w:r>
    </w:p>
    <w:p>
      <w:pPr>
        <w:rPr>
          <w:rFonts w:hint="eastAsia"/>
          <w:lang w:eastAsia="zh-Hans"/>
        </w:rPr>
      </w:pPr>
    </w:p>
    <w:p>
      <w:pPr>
        <w:rPr>
          <w:rFonts w:hint="eastAsia"/>
          <w:lang w:eastAsia="zh-Hans"/>
        </w:rPr>
      </w:pPr>
    </w:p>
    <w:p>
      <w:pPr>
        <w:rPr>
          <w:rFonts w:hint="eastAsia"/>
          <w:lang w:eastAsia="zh-Hans"/>
        </w:rPr>
      </w:pPr>
    </w:p>
    <w:p>
      <w:pPr>
        <w:rPr>
          <w:rFonts w:hint="eastAsia"/>
          <w:lang w:eastAsia="zh-Hans"/>
        </w:rPr>
      </w:pPr>
    </w:p>
    <w:p>
      <w:pPr>
        <w:rPr>
          <w:rFonts w:hint="eastAsia"/>
          <w:lang w:eastAsia="zh-Hans"/>
        </w:rPr>
      </w:pPr>
    </w:p>
    <w:p>
      <w:pPr>
        <w:rPr>
          <w:rFonts w:hint="eastAsia"/>
          <w:lang w:eastAsia="zh-Hans"/>
        </w:rPr>
      </w:pPr>
    </w:p>
    <w:p>
      <w:pPr>
        <w:rPr>
          <w:rFonts w:hint="eastAsia"/>
          <w:lang w:eastAsia="zh-Hans"/>
        </w:rPr>
      </w:pPr>
    </w:p>
    <w:p>
      <w:pPr>
        <w:rPr>
          <w:rFonts w:hint="eastAsia"/>
          <w:lang w:eastAsia="zh-Hans"/>
        </w:rPr>
      </w:pPr>
    </w:p>
    <w:p>
      <w:pPr>
        <w:rPr>
          <w:rFonts w:hint="eastAsia"/>
          <w:lang w:eastAsia="zh-Hans"/>
        </w:rPr>
      </w:pPr>
    </w:p>
    <w:p>
      <w:pPr>
        <w:rPr>
          <w:rFonts w:hint="eastAsia"/>
          <w:lang w:eastAsia="zh-Hans"/>
        </w:rPr>
      </w:pPr>
    </w:p>
    <w:p>
      <w:pPr>
        <w:rPr>
          <w:rFonts w:hint="eastAsia"/>
          <w:lang w:eastAsia="zh-Hans"/>
        </w:rPr>
      </w:pPr>
    </w:p>
    <w:p>
      <w:pPr>
        <w:keepNext w:val="0"/>
        <w:keepLines w:val="0"/>
        <w:widowControl/>
        <w:suppressLineNumbers w:val="0"/>
        <w:jc w:val="center"/>
        <w:rPr>
          <w:rFonts w:hint="eastAsia"/>
          <w:lang w:val="en-US" w:eastAsia="zh-Hans"/>
        </w:rPr>
      </w:pPr>
      <w:r>
        <w:t>k</w:t>
      </w:r>
      <w:r>
        <w:rPr>
          <w:rFonts w:hint="eastAsia"/>
          <w:lang w:val="en-US" w:eastAsia="zh-Hans"/>
        </w:rPr>
        <w:t>means聚类</w:t>
      </w:r>
    </w:p>
    <w:p>
      <w:pPr>
        <w:keepNext w:val="0"/>
        <w:keepLines w:val="0"/>
        <w:widowControl/>
        <w:suppressLineNumbers w:val="0"/>
        <w:jc w:val="center"/>
        <w:rPr>
          <w:rFonts w:hint="eastAsia"/>
          <w:lang w:eastAsia="zh-Hans"/>
        </w:rPr>
      </w:pPr>
      <w:r>
        <w:drawing>
          <wp:inline distT="0" distB="0" distL="114300" distR="114300">
            <wp:extent cx="3295650" cy="1895475"/>
            <wp:effectExtent l="0" t="0" r="6350" b="952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30"/>
                    <a:stretch>
                      <a:fillRect/>
                    </a:stretch>
                  </pic:blipFill>
                  <pic:spPr>
                    <a:xfrm>
                      <a:off x="0" y="0"/>
                      <a:ext cx="3295650" cy="1895475"/>
                    </a:xfrm>
                    <a:prstGeom prst="rect">
                      <a:avLst/>
                    </a:prstGeom>
                    <a:noFill/>
                    <a:ln w="9525">
                      <a:noFill/>
                    </a:ln>
                  </pic:spPr>
                </pic:pic>
              </a:graphicData>
            </a:graphic>
          </wp:inline>
        </w:drawing>
      </w:r>
    </w:p>
    <w:p>
      <w:r>
        <w:drawing>
          <wp:inline distT="0" distB="0" distL="114300" distR="114300">
            <wp:extent cx="5274310" cy="1983740"/>
            <wp:effectExtent l="0" t="0" r="8890" b="2286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31"/>
                    <a:stretch>
                      <a:fillRect/>
                    </a:stretch>
                  </pic:blipFill>
                  <pic:spPr>
                    <a:xfrm>
                      <a:off x="0" y="0"/>
                      <a:ext cx="5274310" cy="1983740"/>
                    </a:xfrm>
                    <a:prstGeom prst="rect">
                      <a:avLst/>
                    </a:prstGeom>
                    <a:noFill/>
                    <a:ln w="9525">
                      <a:noFill/>
                    </a:ln>
                  </pic:spPr>
                </pic:pic>
              </a:graphicData>
            </a:graphic>
          </wp:inline>
        </w:drawing>
      </w:r>
    </w:p>
    <w:p>
      <w:r>
        <w:drawing>
          <wp:inline distT="0" distB="0" distL="114300" distR="114300">
            <wp:extent cx="3305175" cy="3053080"/>
            <wp:effectExtent l="0" t="0" r="22225" b="2032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32"/>
                    <a:stretch>
                      <a:fillRect/>
                    </a:stretch>
                  </pic:blipFill>
                  <pic:spPr>
                    <a:xfrm>
                      <a:off x="0" y="0"/>
                      <a:ext cx="3305175" cy="3053080"/>
                    </a:xfrm>
                    <a:prstGeom prst="rect">
                      <a:avLst/>
                    </a:prstGeom>
                    <a:noFill/>
                    <a:ln w="9525">
                      <a:noFill/>
                    </a:ln>
                  </pic:spPr>
                </pic:pic>
              </a:graphicData>
            </a:graphic>
          </wp:inline>
        </w:drawing>
      </w:r>
    </w:p>
    <w:p>
      <w:pPr>
        <w:pStyle w:val="2"/>
        <w:keepNext w:val="0"/>
        <w:keepLines w:val="0"/>
        <w:widowControl/>
        <w:numPr>
          <w:ilvl w:val="0"/>
          <w:numId w:val="7"/>
        </w:numPr>
        <w:suppressLineNumbers w:val="0"/>
        <w:spacing w:line="240" w:lineRule="auto"/>
        <w:rPr>
          <w:rFonts w:hint="eastAsia" w:ascii="华文楷体" w:hAnsi="华文楷体" w:eastAsia="华文楷体" w:cs="华文楷体"/>
          <w:sz w:val="21"/>
          <w:szCs w:val="21"/>
        </w:rPr>
      </w:pPr>
      <w:r>
        <w:rPr>
          <w:rFonts w:hint="eastAsia" w:ascii="华文楷体" w:hAnsi="华文楷体" w:eastAsia="华文楷体" w:cs="华文楷体"/>
          <w:sz w:val="21"/>
          <w:szCs w:val="21"/>
        </w:rPr>
        <w:t>首先确定一个k值，即我们希望将数据集经过聚类得到k个集合。</w:t>
      </w:r>
    </w:p>
    <w:p>
      <w:pPr>
        <w:pStyle w:val="2"/>
        <w:keepNext w:val="0"/>
        <w:keepLines w:val="0"/>
        <w:widowControl/>
        <w:numPr>
          <w:ilvl w:val="0"/>
          <w:numId w:val="0"/>
        </w:numPr>
        <w:suppressLineNumbers w:val="0"/>
        <w:spacing w:line="240" w:lineRule="auto"/>
        <w:ind w:right="0" w:rightChars="0"/>
        <w:rPr>
          <w:rFonts w:hint="eastAsia" w:ascii="华文楷体" w:hAnsi="华文楷体" w:eastAsia="华文楷体" w:cs="华文楷体"/>
          <w:sz w:val="21"/>
          <w:szCs w:val="21"/>
        </w:rPr>
      </w:pPr>
      <w:r>
        <w:rPr>
          <w:rFonts w:hint="eastAsia" w:ascii="华文楷体" w:hAnsi="华文楷体" w:eastAsia="华文楷体" w:cs="华文楷体"/>
          <w:sz w:val="21"/>
          <w:szCs w:val="21"/>
        </w:rPr>
        <w:t>2、从数据集中随机选择k个数据点作为质心。</w:t>
      </w:r>
    </w:p>
    <w:p>
      <w:pPr>
        <w:pStyle w:val="2"/>
        <w:keepNext w:val="0"/>
        <w:keepLines w:val="0"/>
        <w:widowControl/>
        <w:suppressLineNumbers w:val="0"/>
        <w:spacing w:line="240" w:lineRule="auto"/>
        <w:rPr>
          <w:rFonts w:hint="eastAsia" w:ascii="华文楷体" w:hAnsi="华文楷体" w:eastAsia="华文楷体" w:cs="华文楷体"/>
          <w:sz w:val="21"/>
          <w:szCs w:val="21"/>
        </w:rPr>
      </w:pPr>
      <w:r>
        <w:rPr>
          <w:rFonts w:hint="eastAsia" w:ascii="华文楷体" w:hAnsi="华文楷体" w:eastAsia="华文楷体" w:cs="华文楷体"/>
          <w:sz w:val="21"/>
          <w:szCs w:val="21"/>
        </w:rPr>
        <w:t>3、对数据集中每一个点，计算其与每一个质心的距离（如欧式距离），离哪个质心近，就划分到那个质心所属的集合。</w:t>
      </w:r>
    </w:p>
    <w:p>
      <w:pPr>
        <w:pStyle w:val="2"/>
        <w:keepNext w:val="0"/>
        <w:keepLines w:val="0"/>
        <w:widowControl/>
        <w:suppressLineNumbers w:val="0"/>
        <w:spacing w:line="240" w:lineRule="auto"/>
        <w:rPr>
          <w:rFonts w:hint="eastAsia" w:ascii="华文楷体" w:hAnsi="华文楷体" w:eastAsia="华文楷体" w:cs="华文楷体"/>
          <w:sz w:val="21"/>
          <w:szCs w:val="21"/>
        </w:rPr>
      </w:pPr>
      <w:r>
        <w:rPr>
          <w:rFonts w:hint="eastAsia" w:ascii="华文楷体" w:hAnsi="华文楷体" w:eastAsia="华文楷体" w:cs="华文楷体"/>
          <w:sz w:val="21"/>
          <w:szCs w:val="21"/>
        </w:rPr>
        <w:t>4、把所有数据归好集合后，一共有k个集合。然后重新计算每个集合的质心。</w:t>
      </w:r>
    </w:p>
    <w:p>
      <w:pPr>
        <w:pStyle w:val="2"/>
        <w:keepNext w:val="0"/>
        <w:keepLines w:val="0"/>
        <w:widowControl/>
        <w:suppressLineNumbers w:val="0"/>
        <w:spacing w:line="240" w:lineRule="auto"/>
        <w:rPr>
          <w:rFonts w:hint="eastAsia" w:ascii="华文楷体" w:hAnsi="华文楷体" w:eastAsia="华文楷体" w:cs="华文楷体"/>
          <w:sz w:val="21"/>
          <w:szCs w:val="21"/>
        </w:rPr>
      </w:pPr>
      <w:r>
        <w:rPr>
          <w:rFonts w:hint="eastAsia" w:ascii="华文楷体" w:hAnsi="华文楷体" w:eastAsia="华文楷体" w:cs="华文楷体"/>
          <w:sz w:val="21"/>
          <w:szCs w:val="21"/>
        </w:rPr>
        <w:t>5、</w:t>
      </w:r>
      <w:r>
        <w:rPr>
          <w:rFonts w:hint="eastAsia" w:ascii="华文楷体" w:hAnsi="华文楷体" w:eastAsia="华文楷体" w:cs="华文楷体"/>
          <w:sz w:val="21"/>
          <w:szCs w:val="21"/>
          <w:highlight w:val="yellow"/>
        </w:rPr>
        <w:t>如果新计算出来的质心和原来的质心之间的距离小于某一个设置的阈值（表示重新计算的质心的位置变化不大，趋于稳定，或者说收敛），我们可以认为聚类已经达到期望的结果，算法终止。</w:t>
      </w:r>
    </w:p>
    <w:p>
      <w:pPr>
        <w:pStyle w:val="2"/>
        <w:keepNext w:val="0"/>
        <w:keepLines w:val="0"/>
        <w:widowControl/>
        <w:suppressLineNumbers w:val="0"/>
        <w:spacing w:line="240" w:lineRule="auto"/>
        <w:rPr>
          <w:rFonts w:hint="eastAsia" w:ascii="华文楷体" w:hAnsi="华文楷体" w:eastAsia="华文楷体" w:cs="华文楷体"/>
          <w:sz w:val="21"/>
          <w:szCs w:val="21"/>
        </w:rPr>
      </w:pPr>
      <w:r>
        <w:rPr>
          <w:rFonts w:hint="eastAsia" w:ascii="华文楷体" w:hAnsi="华文楷体" w:eastAsia="华文楷体" w:cs="华文楷体"/>
          <w:sz w:val="21"/>
          <w:szCs w:val="21"/>
        </w:rPr>
        <w:t>6、如果新质心和原质心距离变化很大，需要迭代3~5步骤。</w:t>
      </w:r>
    </w:p>
    <w:p>
      <w:pPr>
        <w:pStyle w:val="2"/>
        <w:keepNext w:val="0"/>
        <w:keepLines w:val="0"/>
        <w:widowControl/>
        <w:suppressLineNumbers w:val="0"/>
        <w:spacing w:line="240" w:lineRule="auto"/>
        <w:rPr>
          <w:rFonts w:hint="eastAsia" w:ascii="华文楷体" w:hAnsi="华文楷体" w:eastAsia="华文楷体" w:cs="华文楷体"/>
          <w:sz w:val="21"/>
          <w:szCs w:val="21"/>
        </w:rPr>
      </w:pPr>
    </w:p>
    <w:p>
      <w:pPr>
        <w:pStyle w:val="2"/>
        <w:keepNext w:val="0"/>
        <w:keepLines w:val="0"/>
        <w:widowControl/>
        <w:suppressLineNumbers w:val="0"/>
        <w:spacing w:line="240" w:lineRule="auto"/>
      </w:pPr>
      <w:r>
        <w:drawing>
          <wp:inline distT="0" distB="0" distL="114300" distR="114300">
            <wp:extent cx="3333750" cy="2500630"/>
            <wp:effectExtent l="0" t="0" r="19050" b="13970"/>
            <wp:docPr id="2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3"/>
                    <pic:cNvPicPr>
                      <a:picLocks noChangeAspect="1"/>
                    </pic:cNvPicPr>
                  </pic:nvPicPr>
                  <pic:blipFill>
                    <a:blip r:embed="rId33"/>
                    <a:stretch>
                      <a:fillRect/>
                    </a:stretch>
                  </pic:blipFill>
                  <pic:spPr>
                    <a:xfrm>
                      <a:off x="0" y="0"/>
                      <a:ext cx="3333750" cy="2500630"/>
                    </a:xfrm>
                    <a:prstGeom prst="rect">
                      <a:avLst/>
                    </a:prstGeom>
                    <a:noFill/>
                    <a:ln w="9525">
                      <a:noFill/>
                    </a:ln>
                  </pic:spPr>
                </pic:pic>
              </a:graphicData>
            </a:graphic>
          </wp:inline>
        </w:drawing>
      </w:r>
    </w:p>
    <w:p>
      <w:pPr>
        <w:pStyle w:val="2"/>
        <w:keepNext w:val="0"/>
        <w:keepLines w:val="0"/>
        <w:widowControl/>
        <w:suppressLineNumbers w:val="0"/>
        <w:spacing w:line="240" w:lineRule="auto"/>
        <w:ind w:firstLine="1560" w:firstLineChars="650"/>
        <w:rPr>
          <w:rFonts w:hint="eastAsia"/>
          <w:lang w:val="en-US" w:eastAsia="zh-Hans"/>
        </w:rPr>
      </w:pPr>
      <w:r>
        <w:rPr>
          <w:rFonts w:hint="eastAsia"/>
          <w:lang w:val="en-US" w:eastAsia="zh-Hans"/>
        </w:rPr>
        <w:t>高斯混合模型</w:t>
      </w:r>
    </w:p>
    <w:p>
      <w:pPr>
        <w:pStyle w:val="2"/>
        <w:keepNext w:val="0"/>
        <w:keepLines w:val="0"/>
        <w:widowControl/>
        <w:suppressLineNumbers w:val="0"/>
        <w:spacing w:line="240" w:lineRule="auto"/>
        <w:ind w:firstLine="1560" w:firstLineChars="650"/>
        <w:rPr>
          <w:rFonts w:hint="eastAsia"/>
          <w:lang w:val="en-US" w:eastAsia="zh-Hans"/>
        </w:rPr>
      </w:pPr>
      <w:r>
        <w:drawing>
          <wp:inline distT="0" distB="0" distL="114300" distR="114300">
            <wp:extent cx="3759200" cy="1562100"/>
            <wp:effectExtent l="0" t="0" r="0" b="12700"/>
            <wp:docPr id="3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pic:cNvPicPr>
                      <a:picLocks noChangeAspect="1"/>
                    </pic:cNvPicPr>
                  </pic:nvPicPr>
                  <pic:blipFill>
                    <a:blip r:embed="rId34"/>
                    <a:stretch>
                      <a:fillRect/>
                    </a:stretch>
                  </pic:blipFill>
                  <pic:spPr>
                    <a:xfrm>
                      <a:off x="0" y="0"/>
                      <a:ext cx="3759200" cy="1562100"/>
                    </a:xfrm>
                    <a:prstGeom prst="rect">
                      <a:avLst/>
                    </a:prstGeom>
                    <a:noFill/>
                    <a:ln w="9525">
                      <a:noFill/>
                    </a:ln>
                  </pic:spPr>
                </pic:pic>
              </a:graphicData>
            </a:graphic>
          </wp:inline>
        </w:drawing>
      </w:r>
    </w:p>
    <w:p>
      <w:pPr>
        <w:pStyle w:val="2"/>
        <w:keepNext w:val="0"/>
        <w:keepLines w:val="0"/>
        <w:widowControl/>
        <w:suppressLineNumbers w:val="0"/>
        <w:spacing w:line="240" w:lineRule="auto"/>
        <w:rPr>
          <w:rFonts w:hint="eastAsia"/>
          <w:lang w:val="en-US" w:eastAsia="zh-Hans"/>
        </w:rPr>
      </w:pPr>
      <w:r>
        <w:drawing>
          <wp:inline distT="0" distB="0" distL="114300" distR="114300">
            <wp:extent cx="5271770" cy="3669665"/>
            <wp:effectExtent l="0" t="0" r="11430" b="13335"/>
            <wp:docPr id="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7"/>
                    <pic:cNvPicPr>
                      <a:picLocks noChangeAspect="1"/>
                    </pic:cNvPicPr>
                  </pic:nvPicPr>
                  <pic:blipFill>
                    <a:blip r:embed="rId35"/>
                    <a:stretch>
                      <a:fillRect/>
                    </a:stretch>
                  </pic:blipFill>
                  <pic:spPr>
                    <a:xfrm>
                      <a:off x="0" y="0"/>
                      <a:ext cx="5271770" cy="3669665"/>
                    </a:xfrm>
                    <a:prstGeom prst="rect">
                      <a:avLst/>
                    </a:prstGeom>
                    <a:noFill/>
                    <a:ln w="9525">
                      <a:noFill/>
                    </a:ln>
                  </pic:spPr>
                </pic:pic>
              </a:graphicData>
            </a:graphic>
          </wp:inline>
        </w:drawing>
      </w:r>
    </w:p>
    <w:p>
      <w:pPr>
        <w:spacing w:line="240" w:lineRule="auto"/>
        <w:rPr>
          <w:rFonts w:hint="eastAsia"/>
          <w:lang w:eastAsia="zh-Hans"/>
        </w:rPr>
      </w:pPr>
      <w:r>
        <w:drawing>
          <wp:inline distT="0" distB="0" distL="114300" distR="114300">
            <wp:extent cx="2876550" cy="4095750"/>
            <wp:effectExtent l="0" t="0" r="19050" b="1905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36"/>
                    <a:stretch>
                      <a:fillRect/>
                    </a:stretch>
                  </pic:blipFill>
                  <pic:spPr>
                    <a:xfrm>
                      <a:off x="0" y="0"/>
                      <a:ext cx="2876550" cy="409575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panose1 w:val="02000000000000000000"/>
    <w:charset w:val="86"/>
    <w:family w:val="auto"/>
    <w:pitch w:val="default"/>
    <w:sig w:usb0="A00002BF" w:usb1="38CF7CFA" w:usb2="00082016" w:usb3="00000000" w:csb0="00040001" w:csb1="00000000"/>
  </w:font>
  <w:font w:name="方正黑体_GBK">
    <w:altName w:val="苹方-简"/>
    <w:panose1 w:val="02000000000000000000"/>
    <w:charset w:val="00"/>
    <w:family w:val="auto"/>
    <w:pitch w:val="default"/>
    <w:sig w:usb0="00000001" w:usb1="08000000" w:usb2="00000000" w:usb3="00000000" w:csb0="00040000" w:csb1="0000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10000000" w:usb2="00000000" w:usb3="00000000" w:csb0="00000001" w:csb1="00000000"/>
  </w:font>
  <w:font w:name="Georgia">
    <w:panose1 w:val="02040502050405090303"/>
    <w:charset w:val="00"/>
    <w:family w:val="auto"/>
    <w:pitch w:val="default"/>
    <w:sig w:usb0="00000287" w:usb1="00000000" w:usb2="00000000" w:usb3="00000000" w:csb0="2000009F" w:csb1="00000000"/>
  </w:font>
  <w:font w:name="宋体-简">
    <w:panose1 w:val="02010800040101010101"/>
    <w:charset w:val="86"/>
    <w:family w:val="auto"/>
    <w:pitch w:val="default"/>
    <w:sig w:usb0="00000001" w:usb1="080F0000" w:usb2="00000000" w:usb3="00000000" w:csb0="00040000" w:csb1="00000000"/>
  </w:font>
  <w:font w:name="Apple Color Emoji">
    <w:panose1 w:val="00000000000000000000"/>
    <w:charset w:val="00"/>
    <w:family w:val="auto"/>
    <w:pitch w:val="default"/>
    <w:sig w:usb0="00000003" w:usb1="18000000" w:usb2="14000000" w:usb3="00000000" w:csb0="00000001" w:csb1="00000000"/>
  </w:font>
  <w:font w:name="Times New Roman Regular">
    <w:panose1 w:val="02020503050405090304"/>
    <w:charset w:val="00"/>
    <w:family w:val="auto"/>
    <w:pitch w:val="default"/>
    <w:sig w:usb0="E0000AFF" w:usb1="00007843" w:usb2="00000001" w:usb3="00000000" w:csb0="400001BF" w:csb1="DFF70000"/>
  </w:font>
  <w:font w:name="PingFangHK">
    <w:altName w:val="苹方-简"/>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AFF" w:usb1="C000605B" w:usb2="00000029" w:usb3="00000000" w:csb0="200101FF" w:csb1="20280000"/>
  </w:font>
  <w:font w:name="Avenir">
    <w:panose1 w:val="02000503020000020003"/>
    <w:charset w:val="00"/>
    <w:family w:val="auto"/>
    <w:pitch w:val="default"/>
    <w:sig w:usb0="800000AF" w:usb1="5000204A" w:usb2="00000000" w:usb3="00000000" w:csb0="0000009B" w:csb1="00000000"/>
  </w:font>
  <w:font w:name="Wingdings">
    <w:panose1 w:val="05000000000000000000"/>
    <w:charset w:val="00"/>
    <w:family w:val="auto"/>
    <w:pitch w:val="default"/>
    <w:sig w:usb0="00000000" w:usb1="00000000" w:usb2="00000000" w:usb3="00000000" w:csb0="80000000" w:csb1="00000000"/>
  </w:font>
  <w:font w:name="华文楷体">
    <w:altName w:val="华文宋体"/>
    <w:panose1 w:val="02010600040101010101"/>
    <w:charset w:val="86"/>
    <w:family w:val="auto"/>
    <w:pitch w:val="default"/>
    <w:sig w:usb0="00000000" w:usb1="00000000" w:usb2="00000016" w:usb3="00000000" w:csb0="0004001F" w:csb1="00000000"/>
  </w:font>
  <w:font w:name="Merriweather">
    <w:altName w:val="苹方-简"/>
    <w:panose1 w:val="00000000000000000000"/>
    <w:charset w:val="00"/>
    <w:family w:val="auto"/>
    <w:pitch w:val="default"/>
    <w:sig w:usb0="00000000" w:usb1="00000000" w:usb2="00000000" w:usb3="00000000" w:csb0="00000000" w:csb1="00000000"/>
  </w:font>
  <w:font w:name="Lantinghei SC Extralight">
    <w:altName w:val="冬青黑体简体中文"/>
    <w:panose1 w:val="02000000000000000000"/>
    <w:charset w:val="86"/>
    <w:family w:val="auto"/>
    <w:pitch w:val="default"/>
    <w:sig w:usb0="00000000" w:usb1="00000000" w:usb2="00000000" w:usb3="00000000" w:csb0="00040000" w:csb1="00000000"/>
  </w:font>
  <w:font w:name="Hiragino Sans GB W3">
    <w:panose1 w:val="020B0300000000000000"/>
    <w:charset w:val="86"/>
    <w:family w:val="auto"/>
    <w:pitch w:val="default"/>
    <w:sig w:usb0="A00002BF" w:usb1="1ACF7CFA" w:usb2="00000016" w:usb3="00000000" w:csb0="00060007" w:csb1="00000000"/>
  </w:font>
  <w:font w:name="STHeiti Light">
    <w:altName w:val="华文宋体"/>
    <w:panose1 w:val="02010600040101010101"/>
    <w:charset w:val="86"/>
    <w:family w:val="auto"/>
    <w:pitch w:val="default"/>
    <w:sig w:usb0="00000000" w:usb1="00000000" w:usb2="00000000" w:usb3="00000000" w:csb0="00040001" w:csb1="00000000"/>
  </w:font>
  <w:font w:name="Xingkai TC Light">
    <w:altName w:val="宋体-简"/>
    <w:panose1 w:val="02010800040101010101"/>
    <w:charset w:val="86"/>
    <w:family w:val="auto"/>
    <w:pitch w:val="default"/>
    <w:sig w:usb0="00000000" w:usb1="00000000" w:usb2="00000000" w:usb3="00000000" w:csb0="00040000" w:csb1="00000000"/>
  </w:font>
  <w:font w:name="Xingkai SC Light">
    <w:altName w:val="宋体-简"/>
    <w:panose1 w:val="02010800040101010101"/>
    <w:charset w:val="86"/>
    <w:family w:val="auto"/>
    <w:pitch w:val="default"/>
    <w:sig w:usb0="00000000" w:usb1="00000000" w:usb2="00000000" w:usb3="00000000" w:csb0="00040000" w:csb1="00000000"/>
  </w:font>
  <w:font w:name="Kaiti TC Regular">
    <w:altName w:val="华文宋体"/>
    <w:panose1 w:val="02010600040101010101"/>
    <w:charset w:val="86"/>
    <w:family w:val="auto"/>
    <w:pitch w:val="default"/>
    <w:sig w:usb0="00000000" w:usb1="00000000" w:usb2="00000016" w:usb3="00000000" w:csb0="0004001F" w:csb1="00000000"/>
  </w:font>
  <w:font w:name="Kaiti SC Regular">
    <w:altName w:val="华文宋体"/>
    <w:panose1 w:val="02010600040101010101"/>
    <w:charset w:val="86"/>
    <w:family w:val="auto"/>
    <w:pitch w:val="default"/>
    <w:sig w:usb0="00000000" w:usb1="00000000" w:usb2="00000016" w:usb3="00000000" w:csb0="0004001F" w:csb1="00000000"/>
  </w:font>
  <w:font w:name="Kaiti SC Bold">
    <w:altName w:val="华文宋体"/>
    <w:panose1 w:val="02010600040101010101"/>
    <w:charset w:val="86"/>
    <w:family w:val="auto"/>
    <w:pitch w:val="default"/>
    <w:sig w:usb0="00000000" w:usb1="00000000" w:usb2="00000016" w:usb3="00000000" w:csb0="0004001F" w:csb1="00000000"/>
  </w:font>
  <w:font w:name="儷黑 Pro">
    <w:altName w:val="苹方-简"/>
    <w:panose1 w:val="020B0500000000000000"/>
    <w:charset w:val="88"/>
    <w:family w:val="auto"/>
    <w:pitch w:val="default"/>
    <w:sig w:usb0="00000000" w:usb1="00000000" w:usb2="00000016" w:usb3="00000000" w:csb0="00100000" w:csb1="00000000"/>
  </w:font>
  <w:font w:name="儷宋 Pro">
    <w:altName w:val="苹方-简"/>
    <w:panose1 w:val="02020300000000000000"/>
    <w:charset w:val="88"/>
    <w:family w:val="auto"/>
    <w:pitch w:val="default"/>
    <w:sig w:usb0="00000000" w:usb1="00000000" w:usb2="00000016" w:usb3="00000000" w:csb0="00100000" w:csb1="00000000"/>
  </w:font>
  <w:font w:name="Calibri">
    <w:altName w:val="Helvetica Neue"/>
    <w:panose1 w:val="020F0502020204030204"/>
    <w:charset w:val="86"/>
    <w:family w:val="swiss"/>
    <w:pitch w:val="default"/>
    <w:sig w:usb0="00000000" w:usb1="00000000" w:usb2="00000001" w:usb3="00000000" w:csb0="0000019F" w:csb1="00000000"/>
  </w:font>
  <w:font w:name="Symbol">
    <w:altName w:val="Kingsoft Sign"/>
    <w:panose1 w:val="05050102010706020507"/>
    <w:charset w:val="00"/>
    <w:family w:val="roman"/>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Calibri Light">
    <w:altName w:val="Helvetica Neue"/>
    <w:panose1 w:val="020F0302020204030204"/>
    <w:charset w:val="00"/>
    <w:family w:val="swiss"/>
    <w:pitch w:val="default"/>
    <w:sig w:usb0="00000000" w:usb1="00000000" w:usb2="00000000" w:usb3="00000000" w:csb0="0000019F" w:csb1="00000000"/>
  </w:font>
  <w:font w:name="Yu Gothic Light">
    <w:altName w:val="苹方-简"/>
    <w:panose1 w:val="00000000000000000000"/>
    <w:charset w:val="00"/>
    <w:family w:val="auto"/>
    <w:pitch w:val="default"/>
    <w:sig w:usb0="00000000" w:usb1="00000000" w:usb2="00000016" w:usb3="00000000" w:csb0="0002009F" w:csb1="00000000"/>
  </w:font>
  <w:font w:name="Helvetica Neue">
    <w:panose1 w:val="02000503000000020004"/>
    <w:charset w:val="86"/>
    <w:family w:val="swiss"/>
    <w:pitch w:val="default"/>
    <w:sig w:usb0="E50002FF" w:usb1="500079DB" w:usb2="00000010" w:usb3="00000000" w:csb0="00000000" w:csb1="00000000"/>
  </w:font>
  <w:font w:name="Cambria Math">
    <w:altName w:val="Kingsoft Math"/>
    <w:panose1 w:val="00000000000000000000"/>
    <w:charset w:val="00"/>
    <w:family w:val="auto"/>
    <w:pitch w:val="default"/>
    <w:sig w:usb0="00000000" w:usb1="00000000" w:usb2="00000000" w:usb3="00000000" w:csb0="00000000" w:csb1="00000000"/>
  </w:font>
  <w:font w:name="Kingsoft Math">
    <w:panose1 w:val="02040503050406030204"/>
    <w:charset w:val="00"/>
    <w:family w:val="auto"/>
    <w:pitch w:val="default"/>
    <w:sig w:usb0="80000087" w:usb1="00002068" w:usb2="00000000" w:usb3="00000000" w:csb0="2000019F" w:csb1="00000000"/>
  </w:font>
  <w:font w:name="冬青黑体简体中文">
    <w:panose1 w:val="020B0300000000000000"/>
    <w:charset w:val="86"/>
    <w:family w:val="auto"/>
    <w:pitch w:val="default"/>
    <w:sig w:usb0="A00002BF" w:usb1="1ACF7CFA" w:usb2="00000016" w:usb3="00000000" w:csb0="00060007" w:csb1="00000000"/>
  </w:font>
  <w:font w:name="华文仿宋">
    <w:altName w:val="华文宋体"/>
    <w:panose1 w:val="02010600040101010101"/>
    <w:charset w:val="86"/>
    <w:family w:val="auto"/>
    <w:pitch w:val="default"/>
    <w:sig w:usb0="00000000" w:usb1="00000000" w:usb2="00000000" w:usb3="00000000" w:csb0="0004009F" w:csb1="DFD70000"/>
  </w:font>
  <w:font w:name="华文宋体">
    <w:panose1 w:val="02010600040101010101"/>
    <w:charset w:val="86"/>
    <w:family w:val="auto"/>
    <w:pitch w:val="default"/>
    <w:sig w:usb0="80000287" w:usb1="280F3C52" w:usb2="00000016" w:usb3="00000000" w:csb0="0004001F" w:csb1="00000000"/>
  </w:font>
  <w:font w:name="Songti TC Regular">
    <w:panose1 w:val="02010600040101010101"/>
    <w:charset w:val="86"/>
    <w:family w:val="auto"/>
    <w:pitch w:val="default"/>
    <w:sig w:usb0="00000287" w:usb1="080F0000" w:usb2="00000000" w:usb3="00000000" w:csb0="0004009F" w:csb1="DFD70000"/>
  </w:font>
  <w:font w:name="Hannotate SC Regular">
    <w:altName w:val="苹方-简"/>
    <w:panose1 w:val="03000500000000000000"/>
    <w:charset w:val="86"/>
    <w:family w:val="auto"/>
    <w:pitch w:val="default"/>
    <w:sig w:usb0="00000000" w:usb1="00000000" w:usb2="00000016" w:usb3="00000000" w:csb0="00040001" w:csb1="00000000"/>
  </w:font>
  <w:font w:name="MS Mincho">
    <w:altName w:val="Hiragino Sans"/>
    <w:panose1 w:val="00000000000000000000"/>
    <w:charset w:val="00"/>
    <w:family w:val="auto"/>
    <w:pitch w:val="default"/>
    <w:sig w:usb0="00000000" w:usb1="00000000" w:usb2="00000000" w:usb3="00000000" w:csb0="00000000" w:csb1="00000000"/>
  </w:font>
  <w:font w:name="Hiragino Sans">
    <w:panose1 w:val="020B0300000000000000"/>
    <w:charset w:val="80"/>
    <w:family w:val="auto"/>
    <w:pitch w:val="default"/>
    <w:sig w:usb0="E00002FF" w:usb1="7AE7FFFF" w:usb2="00000012" w:usb3="00000000" w:csb0="0002000D"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4F1D41"/>
    <w:multiLevelType w:val="singleLevel"/>
    <w:tmpl w:val="5F4F1D41"/>
    <w:lvl w:ilvl="0" w:tentative="0">
      <w:start w:val="1"/>
      <w:numFmt w:val="bullet"/>
      <w:lvlText w:val=""/>
      <w:lvlJc w:val="left"/>
      <w:pPr>
        <w:ind w:left="420" w:leftChars="0" w:hanging="420" w:firstLineChars="0"/>
      </w:pPr>
      <w:rPr>
        <w:rFonts w:hint="default" w:ascii="Wingdings" w:hAnsi="Wingdings"/>
      </w:rPr>
    </w:lvl>
  </w:abstractNum>
  <w:abstractNum w:abstractNumId="1">
    <w:nsid w:val="5F55ADC8"/>
    <w:multiLevelType w:val="singleLevel"/>
    <w:tmpl w:val="5F55ADC8"/>
    <w:lvl w:ilvl="0" w:tentative="0">
      <w:start w:val="1"/>
      <w:numFmt w:val="decimal"/>
      <w:suff w:val="nothing"/>
      <w:lvlText w:val="%1、"/>
      <w:lvlJc w:val="left"/>
    </w:lvl>
  </w:abstractNum>
  <w:abstractNum w:abstractNumId="2">
    <w:nsid w:val="5F55B03E"/>
    <w:multiLevelType w:val="singleLevel"/>
    <w:tmpl w:val="5F55B03E"/>
    <w:lvl w:ilvl="0" w:tentative="0">
      <w:start w:val="1"/>
      <w:numFmt w:val="decimal"/>
      <w:suff w:val="nothing"/>
      <w:lvlText w:val="%1）"/>
      <w:lvlJc w:val="left"/>
    </w:lvl>
  </w:abstractNum>
  <w:abstractNum w:abstractNumId="3">
    <w:nsid w:val="5F55DF8E"/>
    <w:multiLevelType w:val="singleLevel"/>
    <w:tmpl w:val="5F55DF8E"/>
    <w:lvl w:ilvl="0" w:tentative="0">
      <w:start w:val="1"/>
      <w:numFmt w:val="bullet"/>
      <w:lvlText w:val=""/>
      <w:lvlJc w:val="left"/>
      <w:pPr>
        <w:ind w:left="420" w:leftChars="0" w:hanging="420" w:firstLineChars="0"/>
      </w:pPr>
      <w:rPr>
        <w:rFonts w:hint="default" w:ascii="Wingdings" w:hAnsi="Wingdings"/>
      </w:rPr>
    </w:lvl>
  </w:abstractNum>
  <w:abstractNum w:abstractNumId="4">
    <w:nsid w:val="5F5773FA"/>
    <w:multiLevelType w:val="singleLevel"/>
    <w:tmpl w:val="5F5773FA"/>
    <w:lvl w:ilvl="0" w:tentative="0">
      <w:start w:val="1"/>
      <w:numFmt w:val="decimal"/>
      <w:suff w:val="nothing"/>
      <w:lvlText w:val="%1）"/>
      <w:lvlJc w:val="left"/>
    </w:lvl>
  </w:abstractNum>
  <w:abstractNum w:abstractNumId="5">
    <w:nsid w:val="5F5C4EAC"/>
    <w:multiLevelType w:val="singleLevel"/>
    <w:tmpl w:val="5F5C4EAC"/>
    <w:lvl w:ilvl="0" w:tentative="0">
      <w:start w:val="1"/>
      <w:numFmt w:val="decimal"/>
      <w:suff w:val="nothing"/>
      <w:lvlText w:val="%1、"/>
      <w:lvlJc w:val="left"/>
    </w:lvl>
  </w:abstractNum>
  <w:abstractNum w:abstractNumId="6">
    <w:nsid w:val="5F5C5853"/>
    <w:multiLevelType w:val="singleLevel"/>
    <w:tmpl w:val="5F5C5853"/>
    <w:lvl w:ilvl="0" w:tentative="0">
      <w:start w:val="3"/>
      <w:numFmt w:val="decimal"/>
      <w:suff w:val="nothing"/>
      <w:lvlText w:val="%1、"/>
      <w:lvlJc w:val="left"/>
    </w:lvl>
  </w:abstractNum>
  <w:num w:numId="1">
    <w:abstractNumId w:val="1"/>
  </w:num>
  <w:num w:numId="2">
    <w:abstractNumId w:val="2"/>
  </w:num>
  <w:num w:numId="3">
    <w:abstractNumId w:val="4"/>
  </w:num>
  <w:num w:numId="4">
    <w:abstractNumId w:val="3"/>
  </w:num>
  <w:num w:numId="5">
    <w:abstractNumId w:val="0"/>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zoom w:percent="147"/>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6CFF1C7"/>
    <w:rsid w:val="4FFF7056"/>
    <w:rsid w:val="5FFF7173"/>
    <w:rsid w:val="76CFF1C7"/>
    <w:rsid w:val="77AD21E0"/>
    <w:rsid w:val="7A5E8BF4"/>
    <w:rsid w:val="7E67C9F9"/>
    <w:rsid w:val="BFE70C22"/>
    <w:rsid w:val="CBB7C6C1"/>
    <w:rsid w:val="D84B7EC0"/>
    <w:rsid w:val="F0FF9BA1"/>
    <w:rsid w:val="F3FE1E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pPr>
      <w:spacing w:before="0" w:beforeAutospacing="1" w:after="0" w:afterAutospacing="1"/>
      <w:ind w:left="0" w:right="0"/>
      <w:jc w:val="left"/>
    </w:pPr>
    <w:rPr>
      <w:kern w:val="0"/>
      <w:sz w:val="24"/>
      <w:lang w:val="en-US" w:eastAsia="zh-CN" w:bidi="ar"/>
    </w:rPr>
  </w:style>
  <w:style w:type="table" w:styleId="5">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 Id="rId39" Type="http://schemas.openxmlformats.org/officeDocument/2006/relationships/fontTable" Target="fontTable.xml"/><Relationship Id="rId38" Type="http://schemas.openxmlformats.org/officeDocument/2006/relationships/numbering" Target="numbering.xml"/><Relationship Id="rId37" Type="http://schemas.openxmlformats.org/officeDocument/2006/relationships/customXml" Target="../customXml/item1.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emf"/><Relationship Id="rId28" Type="http://schemas.openxmlformats.org/officeDocument/2006/relationships/image" Target="media/image25.emf"/><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emf"/><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Office_3.9.6.6441_F1E327BC-269C-435d-A152-05C5408002CA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2020-09-09T03:38:00Z</dcterms:created>
  <dc:creator>momozi1996</dc:creator>
  <cp:lastModifiedBy>momozi1996</cp:lastModifiedBy>
  <dcterms:modified xsi:type="dcterms:W3CDTF">2022-04-09T19:07:43Z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2052-3.9.6.6441</vt:lpwstr>
  </property>
</Properties>
</file>